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87" w:rsidRDefault="00B42CD8" w:rsidP="00B42CD8">
      <w:pPr>
        <w:tabs>
          <w:tab w:val="left" w:pos="0"/>
        </w:tabs>
        <w:rPr>
          <w:szCs w:val="23"/>
        </w:rPr>
      </w:pPr>
      <w:r>
        <w:rPr>
          <w:rFonts w:cs="Courier New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AA7F87" w:rsidRPr="00A630E7">
        <w:rPr>
          <w:szCs w:val="23"/>
        </w:rPr>
        <w:t>Утвержден:</w:t>
      </w:r>
    </w:p>
    <w:p w:rsidR="00AA7F87" w:rsidRDefault="00AA7F87" w:rsidP="00AA7F87">
      <w:pPr>
        <w:pStyle w:val="Style2"/>
        <w:spacing w:line="240" w:lineRule="auto"/>
        <w:ind w:left="9781"/>
        <w:jc w:val="both"/>
        <w:rPr>
          <w:szCs w:val="23"/>
        </w:rPr>
      </w:pPr>
      <w:r w:rsidRPr="00A630E7">
        <w:rPr>
          <w:szCs w:val="23"/>
        </w:rPr>
        <w:t>ра</w:t>
      </w:r>
      <w:r>
        <w:rPr>
          <w:szCs w:val="23"/>
        </w:rPr>
        <w:t xml:space="preserve">споряжением Контрольно-счетного </w:t>
      </w:r>
      <w:r w:rsidRPr="00A630E7">
        <w:rPr>
          <w:szCs w:val="23"/>
        </w:rPr>
        <w:t>о</w:t>
      </w:r>
      <w:r>
        <w:rPr>
          <w:szCs w:val="23"/>
        </w:rPr>
        <w:t xml:space="preserve">ргана муниципального образования </w:t>
      </w:r>
      <w:r w:rsidRPr="00A630E7">
        <w:rPr>
          <w:szCs w:val="23"/>
        </w:rPr>
        <w:t xml:space="preserve">«Муниципальный округ </w:t>
      </w:r>
      <w:proofErr w:type="spellStart"/>
      <w:r w:rsidRPr="00A630E7">
        <w:rPr>
          <w:szCs w:val="23"/>
        </w:rPr>
        <w:t>Шарканский</w:t>
      </w:r>
      <w:proofErr w:type="spellEnd"/>
      <w:r w:rsidRPr="00A630E7">
        <w:rPr>
          <w:szCs w:val="23"/>
        </w:rPr>
        <w:t xml:space="preserve"> район</w:t>
      </w:r>
      <w:r>
        <w:rPr>
          <w:szCs w:val="23"/>
        </w:rPr>
        <w:t xml:space="preserve"> </w:t>
      </w:r>
      <w:r w:rsidRPr="00A630E7">
        <w:rPr>
          <w:szCs w:val="23"/>
        </w:rPr>
        <w:t>Удмуртской Республик</w:t>
      </w:r>
      <w:r>
        <w:rPr>
          <w:szCs w:val="23"/>
        </w:rPr>
        <w:t>и</w:t>
      </w:r>
      <w:r w:rsidRPr="00A630E7">
        <w:rPr>
          <w:szCs w:val="23"/>
        </w:rPr>
        <w:t xml:space="preserve">» </w:t>
      </w:r>
    </w:p>
    <w:p w:rsidR="00AA7F87" w:rsidRPr="00A630E7" w:rsidRDefault="00AA7F87" w:rsidP="00AA7F87">
      <w:pPr>
        <w:pStyle w:val="Style2"/>
        <w:spacing w:line="240" w:lineRule="auto"/>
        <w:ind w:left="9781"/>
        <w:jc w:val="left"/>
        <w:rPr>
          <w:szCs w:val="23"/>
        </w:rPr>
      </w:pPr>
      <w:r w:rsidRPr="00A630E7">
        <w:rPr>
          <w:szCs w:val="23"/>
        </w:rPr>
        <w:t>от</w:t>
      </w:r>
      <w:r>
        <w:rPr>
          <w:szCs w:val="23"/>
        </w:rPr>
        <w:t xml:space="preserve"> </w:t>
      </w:r>
      <w:r w:rsidR="008365D0">
        <w:rPr>
          <w:szCs w:val="23"/>
        </w:rPr>
        <w:t>3</w:t>
      </w:r>
      <w:bookmarkStart w:id="0" w:name="_GoBack"/>
      <w:bookmarkEnd w:id="0"/>
      <w:r w:rsidR="008359A1" w:rsidRPr="006B51F9">
        <w:rPr>
          <w:szCs w:val="23"/>
        </w:rPr>
        <w:t>0</w:t>
      </w:r>
      <w:r w:rsidRPr="006B51F9">
        <w:rPr>
          <w:szCs w:val="23"/>
        </w:rPr>
        <w:t>.</w:t>
      </w:r>
      <w:r w:rsidR="008359A1" w:rsidRPr="006B51F9">
        <w:rPr>
          <w:szCs w:val="23"/>
        </w:rPr>
        <w:t>05</w:t>
      </w:r>
      <w:r w:rsidRPr="006B51F9">
        <w:rPr>
          <w:szCs w:val="23"/>
        </w:rPr>
        <w:t>.202</w:t>
      </w:r>
      <w:r w:rsidR="008359A1" w:rsidRPr="006B51F9">
        <w:rPr>
          <w:szCs w:val="23"/>
        </w:rPr>
        <w:t>4</w:t>
      </w:r>
      <w:r w:rsidRPr="006B51F9">
        <w:rPr>
          <w:szCs w:val="23"/>
        </w:rPr>
        <w:t xml:space="preserve"> № </w:t>
      </w:r>
      <w:r w:rsidR="008359A1" w:rsidRPr="006B51F9">
        <w:rPr>
          <w:szCs w:val="23"/>
        </w:rPr>
        <w:t>1</w:t>
      </w:r>
      <w:r w:rsidR="008365D0" w:rsidRPr="006B51F9">
        <w:rPr>
          <w:szCs w:val="23"/>
        </w:rPr>
        <w:t>3</w:t>
      </w:r>
    </w:p>
    <w:p w:rsidR="00AA7F87" w:rsidRDefault="00AA7F87" w:rsidP="00AA7F87">
      <w:pPr>
        <w:pStyle w:val="Style3"/>
        <w:widowControl/>
        <w:jc w:val="center"/>
        <w:rPr>
          <w:b/>
          <w:sz w:val="28"/>
          <w:szCs w:val="23"/>
        </w:rPr>
      </w:pPr>
    </w:p>
    <w:p w:rsidR="006212BF" w:rsidRPr="008359A1" w:rsidRDefault="00FF5185" w:rsidP="006212BF">
      <w:pPr>
        <w:pStyle w:val="Style3"/>
        <w:widowControl/>
        <w:jc w:val="center"/>
        <w:rPr>
          <w:b/>
          <w:sz w:val="26"/>
          <w:szCs w:val="26"/>
        </w:rPr>
      </w:pPr>
      <w:r w:rsidRPr="008359A1">
        <w:rPr>
          <w:b/>
          <w:sz w:val="26"/>
          <w:szCs w:val="26"/>
        </w:rPr>
        <w:t>Уточненный п</w:t>
      </w:r>
      <w:r w:rsidR="006212BF" w:rsidRPr="008359A1">
        <w:rPr>
          <w:b/>
          <w:sz w:val="26"/>
          <w:szCs w:val="26"/>
        </w:rPr>
        <w:t xml:space="preserve">лан </w:t>
      </w:r>
    </w:p>
    <w:p w:rsidR="006212BF" w:rsidRPr="008359A1" w:rsidRDefault="006212BF" w:rsidP="006212BF">
      <w:pPr>
        <w:pStyle w:val="Style3"/>
        <w:widowControl/>
        <w:jc w:val="center"/>
        <w:rPr>
          <w:b/>
          <w:sz w:val="26"/>
          <w:szCs w:val="26"/>
        </w:rPr>
      </w:pPr>
      <w:r w:rsidRPr="008359A1">
        <w:rPr>
          <w:b/>
          <w:sz w:val="26"/>
          <w:szCs w:val="26"/>
        </w:rPr>
        <w:t xml:space="preserve">работы контрольно-счетного органа муниципального образования </w:t>
      </w:r>
    </w:p>
    <w:p w:rsidR="008359A1" w:rsidRPr="008359A1" w:rsidRDefault="006212BF" w:rsidP="006212BF">
      <w:pPr>
        <w:pStyle w:val="Style3"/>
        <w:widowControl/>
        <w:jc w:val="center"/>
        <w:rPr>
          <w:b/>
          <w:sz w:val="26"/>
          <w:szCs w:val="26"/>
        </w:rPr>
      </w:pPr>
      <w:r w:rsidRPr="008359A1">
        <w:rPr>
          <w:b/>
          <w:sz w:val="26"/>
          <w:szCs w:val="26"/>
        </w:rPr>
        <w:t xml:space="preserve">«Муниципальный округ </w:t>
      </w:r>
      <w:proofErr w:type="spellStart"/>
      <w:r w:rsidRPr="008359A1">
        <w:rPr>
          <w:b/>
          <w:sz w:val="26"/>
          <w:szCs w:val="26"/>
        </w:rPr>
        <w:t>Шарканский</w:t>
      </w:r>
      <w:proofErr w:type="spellEnd"/>
      <w:r w:rsidRPr="008359A1">
        <w:rPr>
          <w:b/>
          <w:sz w:val="26"/>
          <w:szCs w:val="26"/>
        </w:rPr>
        <w:t xml:space="preserve"> район Удмуртской Республики» </w:t>
      </w:r>
    </w:p>
    <w:p w:rsidR="006212BF" w:rsidRPr="008359A1" w:rsidRDefault="006212BF" w:rsidP="006212BF">
      <w:pPr>
        <w:pStyle w:val="Style3"/>
        <w:widowControl/>
        <w:jc w:val="center"/>
        <w:rPr>
          <w:b/>
          <w:sz w:val="26"/>
          <w:szCs w:val="26"/>
        </w:rPr>
      </w:pPr>
      <w:r w:rsidRPr="008359A1">
        <w:rPr>
          <w:b/>
          <w:sz w:val="26"/>
          <w:szCs w:val="26"/>
        </w:rPr>
        <w:t xml:space="preserve">на </w:t>
      </w:r>
      <w:r w:rsidR="008359A1" w:rsidRPr="008359A1">
        <w:rPr>
          <w:b/>
          <w:sz w:val="26"/>
          <w:szCs w:val="26"/>
          <w:lang w:val="en-US"/>
        </w:rPr>
        <w:t>II</w:t>
      </w:r>
      <w:r w:rsidR="008359A1" w:rsidRPr="008359A1">
        <w:rPr>
          <w:b/>
          <w:sz w:val="26"/>
          <w:szCs w:val="26"/>
        </w:rPr>
        <w:t xml:space="preserve"> полугодие </w:t>
      </w:r>
      <w:r w:rsidRPr="008359A1">
        <w:rPr>
          <w:b/>
          <w:sz w:val="26"/>
          <w:szCs w:val="26"/>
        </w:rPr>
        <w:t>202</w:t>
      </w:r>
      <w:r w:rsidR="00EE3722" w:rsidRPr="008359A1">
        <w:rPr>
          <w:b/>
          <w:sz w:val="26"/>
          <w:szCs w:val="26"/>
        </w:rPr>
        <w:t>4</w:t>
      </w:r>
      <w:r w:rsidRPr="008359A1">
        <w:rPr>
          <w:b/>
          <w:sz w:val="26"/>
          <w:szCs w:val="26"/>
        </w:rPr>
        <w:t xml:space="preserve"> год</w:t>
      </w:r>
      <w:r w:rsidR="008359A1" w:rsidRPr="008359A1">
        <w:rPr>
          <w:b/>
          <w:sz w:val="26"/>
          <w:szCs w:val="26"/>
        </w:rPr>
        <w:t>а</w:t>
      </w: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840"/>
        <w:gridCol w:w="2382"/>
        <w:gridCol w:w="1277"/>
        <w:gridCol w:w="1275"/>
        <w:gridCol w:w="2552"/>
        <w:gridCol w:w="1842"/>
      </w:tblGrid>
      <w:tr w:rsidR="006212BF" w:rsidRPr="006212BF" w:rsidTr="0052024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 xml:space="preserve">№ </w:t>
            </w:r>
            <w:proofErr w:type="gramStart"/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п</w:t>
            </w:r>
            <w:proofErr w:type="gramEnd"/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/п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Наименование мероприятия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Объект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Срок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Основание для включения в 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b/>
                <w:sz w:val="20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Примечание</w:t>
            </w:r>
          </w:p>
        </w:tc>
      </w:tr>
      <w:tr w:rsidR="006212BF" w:rsidRPr="008359A1" w:rsidTr="0052024A">
        <w:trPr>
          <w:trHeight w:val="32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8359A1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6"/>
                <w:szCs w:val="16"/>
              </w:rPr>
            </w:pPr>
            <w:r w:rsidRPr="008359A1">
              <w:rPr>
                <w:rStyle w:val="FontStyle37"/>
                <w:sz w:val="16"/>
                <w:szCs w:val="16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8359A1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6"/>
                <w:szCs w:val="16"/>
              </w:rPr>
            </w:pPr>
            <w:r w:rsidRPr="008359A1">
              <w:rPr>
                <w:rStyle w:val="FontStyle37"/>
                <w:sz w:val="16"/>
                <w:szCs w:val="16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8359A1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6"/>
                <w:szCs w:val="16"/>
              </w:rPr>
            </w:pPr>
            <w:r w:rsidRPr="008359A1">
              <w:rPr>
                <w:rStyle w:val="FontStyle37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8359A1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6"/>
                <w:szCs w:val="16"/>
              </w:rPr>
            </w:pPr>
            <w:r w:rsidRPr="008359A1">
              <w:rPr>
                <w:rStyle w:val="FontStyle37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8359A1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6"/>
                <w:szCs w:val="16"/>
              </w:rPr>
            </w:pPr>
            <w:r w:rsidRPr="008359A1">
              <w:rPr>
                <w:rStyle w:val="FontStyle37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8359A1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6"/>
                <w:szCs w:val="16"/>
              </w:rPr>
            </w:pPr>
            <w:r w:rsidRPr="008359A1">
              <w:rPr>
                <w:rStyle w:val="FontStyle37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BF" w:rsidRPr="008359A1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sz w:val="16"/>
                <w:szCs w:val="16"/>
              </w:rPr>
            </w:pPr>
            <w:r w:rsidRPr="008359A1">
              <w:rPr>
                <w:rStyle w:val="FontStyle37"/>
                <w:sz w:val="16"/>
                <w:szCs w:val="16"/>
              </w:rPr>
              <w:t>7</w:t>
            </w:r>
          </w:p>
        </w:tc>
      </w:tr>
      <w:tr w:rsidR="006212BF" w:rsidRPr="008359A1" w:rsidTr="0052024A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BF" w:rsidRPr="008359A1" w:rsidRDefault="006212BF" w:rsidP="006212BF">
            <w:pPr>
              <w:pStyle w:val="Style6"/>
              <w:widowControl/>
              <w:numPr>
                <w:ilvl w:val="0"/>
                <w:numId w:val="3"/>
              </w:numPr>
              <w:tabs>
                <w:tab w:val="left" w:leader="underscore" w:pos="8218"/>
              </w:tabs>
              <w:spacing w:line="379" w:lineRule="exact"/>
              <w:jc w:val="center"/>
            </w:pPr>
            <w:r w:rsidRPr="008359A1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8359A1" w:rsidRPr="00C837A1" w:rsidTr="00F13E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ab"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t>Анализа эффективности управления дебиторской за</w:t>
            </w:r>
            <w:r>
              <w:softHyphen/>
            </w:r>
            <w:r w:rsidRPr="00C837A1">
              <w:t xml:space="preserve">долженностью по доходам </w:t>
            </w:r>
            <w:r>
              <w:t>за 2022- 2023 гг.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МКУ</w:t>
            </w:r>
            <w:r>
              <w:rPr>
                <w:rStyle w:val="FontStyle41"/>
                <w:sz w:val="24"/>
                <w:szCs w:val="24"/>
              </w:rPr>
              <w:t>К</w:t>
            </w:r>
            <w:r w:rsidRPr="00C837A1">
              <w:rPr>
                <w:rStyle w:val="FontStyle41"/>
                <w:sz w:val="24"/>
                <w:szCs w:val="24"/>
              </w:rPr>
              <w:t xml:space="preserve"> «</w:t>
            </w:r>
            <w:proofErr w:type="spellStart"/>
            <w:r w:rsidRPr="00C837A1">
              <w:rPr>
                <w:rStyle w:val="FontStyle41"/>
                <w:sz w:val="24"/>
                <w:szCs w:val="24"/>
              </w:rPr>
              <w:t>Шаркан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ский</w:t>
            </w:r>
            <w:proofErr w:type="spellEnd"/>
            <w:r w:rsidRPr="00C837A1">
              <w:rPr>
                <w:rStyle w:val="FontStyle41"/>
                <w:sz w:val="24"/>
                <w:szCs w:val="24"/>
              </w:rPr>
              <w:t xml:space="preserve"> районный Дом культуры»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A9715F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A9715F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 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67397B" w:rsidRDefault="008359A1" w:rsidP="00A9715F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67397B">
              <w:rPr>
                <w:rStyle w:val="FontStyle41"/>
                <w:sz w:val="24"/>
                <w:szCs w:val="24"/>
              </w:rPr>
              <w:t xml:space="preserve">Проверка законности и эффективности использования бюджетных средств муниципального образования «Муниципальный округ </w:t>
            </w:r>
            <w:proofErr w:type="spellStart"/>
            <w:r w:rsidRPr="0067397B"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 w:rsidRPr="0067397B">
              <w:rPr>
                <w:rStyle w:val="FontStyle41"/>
                <w:sz w:val="24"/>
                <w:szCs w:val="24"/>
              </w:rPr>
              <w:t xml:space="preserve"> район Удмурт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67397B">
              <w:rPr>
                <w:rStyle w:val="FontStyle41"/>
                <w:sz w:val="24"/>
                <w:szCs w:val="24"/>
              </w:rPr>
              <w:t>ской Республики» в рамках инициативного бюджети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67397B">
              <w:rPr>
                <w:rStyle w:val="FontStyle41"/>
                <w:sz w:val="24"/>
                <w:szCs w:val="24"/>
              </w:rPr>
              <w:t xml:space="preserve">рования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A9715F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Управление территориального развития  Администрации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A9715F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3</w:t>
            </w:r>
            <w:r w:rsidRPr="00C837A1">
              <w:rPr>
                <w:rStyle w:val="FontStyle41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A9715F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780581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Проверка целевого использования субсидии на реализацию мероприятий по предотвращению и уничтожению борщевика Сосновского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A9715F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Управление территориального развития  Администрации 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A9715F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3</w:t>
            </w:r>
            <w:r w:rsidRPr="00A460C7">
              <w:rPr>
                <w:rStyle w:val="FontStyle41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A9715F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Ст. 268.1 БК РФ,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  <w:r w:rsidRPr="00A460C7">
              <w:t>ГКК УР</w:t>
            </w:r>
          </w:p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  <w:r w:rsidRPr="00A460C7">
              <w:t>МФ УР</w:t>
            </w:r>
          </w:p>
        </w:tc>
      </w:tr>
      <w:tr w:rsidR="008359A1" w:rsidRPr="00C837A1" w:rsidTr="00F13E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Проверка законности и эффективности использования бюджетных средств, предоставленных из бюджета Удмуртской Республики на реализацию проектов молодежного инициативного бюджетирования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МБОУ  «</w:t>
            </w:r>
            <w:proofErr w:type="spellStart"/>
            <w:r w:rsidRPr="00A460C7">
              <w:rPr>
                <w:rStyle w:val="FontStyle41"/>
                <w:sz w:val="24"/>
                <w:szCs w:val="24"/>
              </w:rPr>
              <w:t>Мишкинская</w:t>
            </w:r>
            <w:proofErr w:type="spellEnd"/>
            <w:r w:rsidRPr="00A460C7">
              <w:rPr>
                <w:rStyle w:val="FontStyle41"/>
                <w:sz w:val="24"/>
                <w:szCs w:val="24"/>
              </w:rPr>
              <w:t xml:space="preserve"> СОШ»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</w:t>
            </w: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A9715F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Ст. 268.1 БК РФ,  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  <w:r w:rsidRPr="00A460C7">
              <w:t>ГКК УР</w:t>
            </w:r>
          </w:p>
        </w:tc>
      </w:tr>
      <w:tr w:rsidR="008359A1" w:rsidRPr="00C837A1" w:rsidTr="00F13E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C837A1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5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Проверка законности и эффективности использования бюджетных средств, предоставленных из бюджета Удмуртской Республики на реализацию проектов инициативного бюджетирования, выдвигаемых лицами с инвалидностью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МКУК «</w:t>
            </w:r>
            <w:proofErr w:type="spellStart"/>
            <w:r w:rsidRPr="00A460C7">
              <w:rPr>
                <w:rStyle w:val="FontStyle41"/>
                <w:sz w:val="24"/>
                <w:szCs w:val="24"/>
              </w:rPr>
              <w:t>Шаркан</w:t>
            </w:r>
            <w:r w:rsidRPr="00A460C7">
              <w:rPr>
                <w:rStyle w:val="FontStyle41"/>
                <w:sz w:val="24"/>
                <w:szCs w:val="24"/>
              </w:rPr>
              <w:softHyphen/>
              <w:t>ский</w:t>
            </w:r>
            <w:proofErr w:type="spellEnd"/>
            <w:r w:rsidRPr="00A460C7">
              <w:rPr>
                <w:rStyle w:val="FontStyle41"/>
                <w:sz w:val="24"/>
                <w:szCs w:val="24"/>
              </w:rPr>
              <w:t xml:space="preserve"> районный Дом культуры»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</w:t>
            </w: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A9715F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Ст. 268.1 БК РФ,  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A460C7" w:rsidRDefault="008359A1" w:rsidP="00A9715F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  <w:r w:rsidRPr="00A460C7">
              <w:t>ГКК УР</w:t>
            </w:r>
          </w:p>
        </w:tc>
      </w:tr>
      <w:tr w:rsidR="008359A1" w:rsidRPr="00C837A1" w:rsidTr="008359A1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C837A1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6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Проверка финансово-хозяйственной деятельности за 2022-2023 годы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МАУ «</w:t>
            </w:r>
            <w:proofErr w:type="spellStart"/>
            <w:proofErr w:type="gramStart"/>
            <w:r>
              <w:rPr>
                <w:rStyle w:val="FontStyle41"/>
                <w:sz w:val="24"/>
                <w:szCs w:val="24"/>
              </w:rPr>
              <w:t>Региональ-ный</w:t>
            </w:r>
            <w:proofErr w:type="spellEnd"/>
            <w:proofErr w:type="gramEnd"/>
            <w:r>
              <w:rPr>
                <w:rStyle w:val="FontStyle41"/>
                <w:sz w:val="24"/>
                <w:szCs w:val="24"/>
              </w:rPr>
              <w:t xml:space="preserve"> центр по лыж-</w:t>
            </w:r>
            <w:proofErr w:type="spellStart"/>
            <w:r>
              <w:rPr>
                <w:rStyle w:val="FontStyle41"/>
                <w:sz w:val="24"/>
                <w:szCs w:val="24"/>
              </w:rPr>
              <w:lastRenderedPageBreak/>
              <w:t>ным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гонкам им. </w:t>
            </w:r>
            <w:proofErr w:type="spellStart"/>
            <w:r>
              <w:rPr>
                <w:rStyle w:val="FontStyle41"/>
                <w:sz w:val="24"/>
                <w:szCs w:val="24"/>
              </w:rPr>
              <w:t>М.М.Вылегжанина</w:t>
            </w:r>
            <w:proofErr w:type="spellEnd"/>
            <w:r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-4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A9715F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Ст. 268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</w:t>
            </w:r>
            <w:r w:rsidRPr="00C837A1">
              <w:rPr>
                <w:rStyle w:val="FontStyle41"/>
                <w:sz w:val="24"/>
                <w:szCs w:val="24"/>
              </w:rPr>
              <w:lastRenderedPageBreak/>
              <w:t>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A9715F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  <w:r w:rsidRPr="00C837A1">
              <w:lastRenderedPageBreak/>
              <w:t xml:space="preserve">Предложение Главы </w:t>
            </w:r>
            <w:proofErr w:type="spellStart"/>
            <w:r w:rsidRPr="00C837A1">
              <w:lastRenderedPageBreak/>
              <w:t>Шарканского</w:t>
            </w:r>
            <w:proofErr w:type="spellEnd"/>
            <w:r w:rsidRPr="00C837A1">
              <w:t xml:space="preserve"> района</w:t>
            </w:r>
          </w:p>
        </w:tc>
      </w:tr>
      <w:tr w:rsidR="008359A1" w:rsidRPr="00C837A1" w:rsidTr="00C61F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0727AB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Проверка финансово-хозяйственной деятельности за период с 01.04.2022 по 31.12.2023 годы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0727AB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МАУ ДО «</w:t>
            </w:r>
            <w:proofErr w:type="spellStart"/>
            <w:r w:rsidRPr="00A460C7">
              <w:rPr>
                <w:rStyle w:val="FontStyle41"/>
                <w:sz w:val="24"/>
                <w:szCs w:val="24"/>
              </w:rPr>
              <w:t>Шаркан-ская</w:t>
            </w:r>
            <w:proofErr w:type="spellEnd"/>
            <w:r w:rsidRPr="00A460C7"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60C7">
              <w:rPr>
                <w:rStyle w:val="FontStyle41"/>
                <w:sz w:val="24"/>
                <w:szCs w:val="24"/>
              </w:rPr>
              <w:t>специализиро</w:t>
            </w:r>
            <w:proofErr w:type="spellEnd"/>
            <w:r w:rsidRPr="00A460C7">
              <w:rPr>
                <w:rStyle w:val="FontStyle41"/>
                <w:sz w:val="24"/>
                <w:szCs w:val="24"/>
              </w:rPr>
              <w:t>-ванная</w:t>
            </w:r>
            <w:proofErr w:type="gramEnd"/>
            <w:r w:rsidRPr="00A460C7">
              <w:rPr>
                <w:rStyle w:val="FontStyle41"/>
                <w:sz w:val="24"/>
                <w:szCs w:val="24"/>
              </w:rPr>
              <w:t xml:space="preserve"> спортивная школа </w:t>
            </w:r>
            <w:proofErr w:type="spellStart"/>
            <w:r w:rsidRPr="00A460C7">
              <w:rPr>
                <w:rStyle w:val="FontStyle41"/>
                <w:sz w:val="24"/>
                <w:szCs w:val="24"/>
              </w:rPr>
              <w:t>олимпий-ского</w:t>
            </w:r>
            <w:proofErr w:type="spellEnd"/>
            <w:r w:rsidRPr="00A460C7">
              <w:rPr>
                <w:rStyle w:val="FontStyle41"/>
                <w:sz w:val="24"/>
                <w:szCs w:val="24"/>
              </w:rPr>
              <w:t xml:space="preserve"> резерва им. </w:t>
            </w:r>
            <w:proofErr w:type="spellStart"/>
            <w:r w:rsidRPr="00A460C7">
              <w:rPr>
                <w:rStyle w:val="FontStyle41"/>
                <w:sz w:val="24"/>
                <w:szCs w:val="24"/>
              </w:rPr>
              <w:t>Ю.Р.Шкляева</w:t>
            </w:r>
            <w:proofErr w:type="spellEnd"/>
            <w:r w:rsidRPr="00A460C7"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0727AB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Ст. 268.1 БК РФ,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A460C7" w:rsidRDefault="008359A1" w:rsidP="000727AB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  <w:r w:rsidRPr="00A460C7">
              <w:t xml:space="preserve">Предложение Главы </w:t>
            </w:r>
            <w:proofErr w:type="spellStart"/>
            <w:r w:rsidRPr="00A460C7">
              <w:t>Шарканского</w:t>
            </w:r>
            <w:proofErr w:type="spellEnd"/>
            <w:r w:rsidRPr="00A460C7">
              <w:t xml:space="preserve"> района</w:t>
            </w:r>
          </w:p>
        </w:tc>
      </w:tr>
      <w:tr w:rsidR="008359A1" w:rsidRPr="00C837A1" w:rsidTr="00C61F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Default="008359A1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0727AB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Проверка финансово-хозяйственной деятельности за 2022-2023 годы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Default="008359A1" w:rsidP="000727AB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МБДОУ «</w:t>
            </w:r>
            <w:proofErr w:type="spellStart"/>
            <w:r>
              <w:rPr>
                <w:rStyle w:val="FontStyle41"/>
                <w:sz w:val="24"/>
                <w:szCs w:val="24"/>
              </w:rPr>
              <w:t>Быгинский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0727AB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A460C7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Ст. 268.1 БК РФ,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A460C7" w:rsidRDefault="008359A1" w:rsidP="000727AB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7F7E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Default="008359A1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Проведение внеплановых контрольных мероприя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тий по обращениям Главы муниципального обра</w:t>
            </w:r>
            <w:r w:rsidRPr="00C837A1">
              <w:rPr>
                <w:rStyle w:val="FontStyle41"/>
                <w:sz w:val="24"/>
                <w:szCs w:val="24"/>
              </w:rPr>
              <w:softHyphen/>
              <w:t xml:space="preserve">зования, Председателя Совета депутатов </w:t>
            </w:r>
            <w:r>
              <w:rPr>
                <w:rStyle w:val="FontStyle41"/>
                <w:sz w:val="24"/>
                <w:szCs w:val="24"/>
              </w:rPr>
              <w:t>муниципального об</w:t>
            </w:r>
            <w:r>
              <w:rPr>
                <w:rStyle w:val="FontStyle41"/>
                <w:sz w:val="24"/>
                <w:szCs w:val="24"/>
              </w:rPr>
              <w:softHyphen/>
              <w:t xml:space="preserve">разования «Муниципальный округ </w:t>
            </w:r>
            <w:proofErr w:type="spellStart"/>
            <w:r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spacing w:line="21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Положение о КСО, п.9 раз. 3 Регламента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7F7E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Default="008359A1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 xml:space="preserve">Представление в Совет депутатов и Главе </w:t>
            </w:r>
            <w:proofErr w:type="spellStart"/>
            <w:r w:rsidRPr="00C837A1">
              <w:rPr>
                <w:rStyle w:val="FontStyle41"/>
                <w:sz w:val="24"/>
                <w:szCs w:val="24"/>
              </w:rPr>
              <w:t>Шар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кан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ского</w:t>
            </w:r>
            <w:proofErr w:type="spellEnd"/>
            <w:r w:rsidRPr="00C837A1">
              <w:rPr>
                <w:rStyle w:val="FontStyle41"/>
                <w:sz w:val="24"/>
                <w:szCs w:val="24"/>
              </w:rPr>
              <w:t xml:space="preserve"> района отчета о результатах проведен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ных кон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трольных мероприятий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spacing w:line="21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196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BB002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jc w:val="both"/>
            </w:pPr>
            <w:proofErr w:type="gramStart"/>
            <w:r w:rsidRPr="00C837A1">
              <w:rPr>
                <w:rStyle w:val="FontStyle41"/>
                <w:sz w:val="24"/>
                <w:szCs w:val="24"/>
              </w:rPr>
              <w:t>Контроль за</w:t>
            </w:r>
            <w:proofErr w:type="gramEnd"/>
            <w:r w:rsidRPr="00C837A1">
              <w:rPr>
                <w:rStyle w:val="FontStyle41"/>
                <w:sz w:val="24"/>
                <w:szCs w:val="24"/>
              </w:rPr>
              <w:t xml:space="preserve"> принятием мер по устранению выяв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лен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ных нарушений и недостатков, за исполне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нием пред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ставлений и предписаний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spacing w:line="21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A460C7" w:rsidRDefault="008359A1" w:rsidP="006A0C93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1.12</w:t>
            </w: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Взаимодействие с прокуратурой, с правоохрани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тель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ными органами по выявлению и пресечению правона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рушений в финансово-бюджетной сфере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ab"/>
              <w:spacing w:line="21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Ст. 18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0727AB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7C0077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7C0077">
            <w:pPr>
              <w:pStyle w:val="Style6"/>
              <w:widowControl/>
              <w:tabs>
                <w:tab w:val="left" w:leader="underscore" w:pos="1310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2. Экспертно-аналитическая деятельность</w:t>
            </w:r>
          </w:p>
        </w:tc>
      </w:tr>
      <w:tr w:rsidR="008359A1" w:rsidRPr="00C837A1" w:rsidTr="00B232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EA5F76">
            <w:pPr>
              <w:pStyle w:val="ab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Экспертно-аналитические мероприятия по ана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лизу и оцен</w:t>
            </w:r>
            <w:r>
              <w:rPr>
                <w:rStyle w:val="FontStyle41"/>
                <w:sz w:val="24"/>
                <w:szCs w:val="24"/>
              </w:rPr>
              <w:t xml:space="preserve">ке исполнения бюджета округа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ab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Ст. 157 БК РФ,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B232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EA5F76">
            <w:pPr>
              <w:pStyle w:val="ab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Экспертиза проекта решения о бюджете на 202</w:t>
            </w:r>
            <w:r>
              <w:rPr>
                <w:rStyle w:val="FontStyle41"/>
                <w:sz w:val="24"/>
                <w:szCs w:val="24"/>
              </w:rPr>
              <w:t>5</w:t>
            </w:r>
            <w:r w:rsidRPr="00C837A1">
              <w:rPr>
                <w:rStyle w:val="FontStyle41"/>
                <w:sz w:val="24"/>
                <w:szCs w:val="24"/>
              </w:rPr>
              <w:t xml:space="preserve"> год и на плановый период 202</w:t>
            </w:r>
            <w:r>
              <w:rPr>
                <w:rStyle w:val="FontStyle41"/>
                <w:sz w:val="24"/>
                <w:szCs w:val="24"/>
              </w:rPr>
              <w:t>6</w:t>
            </w:r>
            <w:r w:rsidRPr="00C837A1">
              <w:rPr>
                <w:rStyle w:val="FontStyle41"/>
                <w:sz w:val="24"/>
                <w:szCs w:val="24"/>
              </w:rPr>
              <w:t xml:space="preserve"> и 202</w:t>
            </w:r>
            <w:r>
              <w:rPr>
                <w:rStyle w:val="FontStyle41"/>
                <w:sz w:val="24"/>
                <w:szCs w:val="24"/>
              </w:rPr>
              <w:t>7</w:t>
            </w:r>
            <w:r w:rsidRPr="00C837A1">
              <w:rPr>
                <w:rStyle w:val="FontStyle41"/>
                <w:sz w:val="24"/>
                <w:szCs w:val="24"/>
              </w:rPr>
              <w:t xml:space="preserve"> годов. Подготовка заключения на проект.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ab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Ст. 157 БК РФ, ст. 9 Закона № 6-ФЗ, Положение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EA5F76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8359A1" w:rsidRPr="00C837A1" w:rsidTr="001C43B0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1C43B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3. Организационно-технические мероприятия</w:t>
            </w: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C3D74">
            <w:pPr>
              <w:pStyle w:val="ab"/>
              <w:spacing w:line="18" w:lineRule="atLeast"/>
              <w:jc w:val="both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отчетов по кон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трольной работе  КСО в 202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4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году в сводный отчет Управления финансов Ад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 xml:space="preserve">министрации МО «Муниципальный 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 </w:t>
            </w:r>
            <w:proofErr w:type="spellStart"/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Шар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канский</w:t>
            </w:r>
            <w:proofErr w:type="spellEnd"/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C3D74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C3D74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квар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 xml:space="preserve">тально, до 15 числа 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за отчет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ным кварта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C3D74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0C3D74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Приказ МФ УР № 34 от 24.03.2014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0C3D74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Мероприятия по повышению профессиональной под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 xml:space="preserve">готовки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Трудовой кодекс РФ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Участие в работе сессий и комиссий Совета депу</w:t>
            </w:r>
            <w:r w:rsidRPr="00C837A1">
              <w:rPr>
                <w:rStyle w:val="FontStyle41"/>
                <w:sz w:val="24"/>
                <w:szCs w:val="24"/>
              </w:rPr>
              <w:softHyphen/>
              <w:t xml:space="preserve">татов </w:t>
            </w:r>
            <w:proofErr w:type="spellStart"/>
            <w:r w:rsidRPr="00C837A1">
              <w:rPr>
                <w:rStyle w:val="FontStyle41"/>
                <w:sz w:val="24"/>
                <w:szCs w:val="24"/>
              </w:rPr>
              <w:t>Шарканского</w:t>
            </w:r>
            <w:proofErr w:type="spellEnd"/>
            <w:r w:rsidRPr="00C837A1">
              <w:rPr>
                <w:rStyle w:val="FontStyle41"/>
                <w:sz w:val="24"/>
                <w:szCs w:val="24"/>
              </w:rPr>
              <w:t xml:space="preserve"> района по бюджетно-финан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совым и иным вопросам, относящимся к компе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тенции КСО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 мере необхо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12 Положения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1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Участие в работе Совета КСО Удмуртской Рес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пуб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лики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ГКК УР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18 Закона № 6-ФЗ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124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Работа с письмами и обращениями депутатов, граж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дан, учреждений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Посто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янно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Закон № 59-ФЗ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Организация и ведение делопроизводства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Посто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янно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Регламент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Ведение кадровой работы в соответствии с требо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ва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ниями действующего законодательства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 мере необхо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Должностная ин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струкция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3C6DF0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Работа с исходящими и входящими документами, ве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дение архива КСО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Посто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янно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Регламент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F35FC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Форми</w:t>
            </w:r>
            <w:r>
              <w:rPr>
                <w:rStyle w:val="FontStyle41"/>
                <w:sz w:val="24"/>
                <w:szCs w:val="24"/>
              </w:rPr>
              <w:t>рование плана работы КСО на 2025</w:t>
            </w:r>
            <w:r w:rsidRPr="00C837A1">
              <w:rPr>
                <w:rStyle w:val="FontStyle41"/>
                <w:sz w:val="24"/>
                <w:szCs w:val="24"/>
              </w:rPr>
              <w:t xml:space="preserve"> год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Ст.12 Закона № 6-ФЗ</w:t>
            </w:r>
            <w:proofErr w:type="gramStart"/>
            <w:r w:rsidRPr="00C837A1">
              <w:rPr>
                <w:rStyle w:val="FontStyle41"/>
                <w:sz w:val="24"/>
                <w:szCs w:val="24"/>
              </w:rPr>
              <w:t>,П</w:t>
            </w:r>
            <w:proofErr w:type="gramEnd"/>
            <w:r w:rsidRPr="00C837A1">
              <w:rPr>
                <w:rStyle w:val="FontStyle41"/>
                <w:sz w:val="24"/>
                <w:szCs w:val="24"/>
              </w:rPr>
              <w:t>оложение о КСО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F35FC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Осуществление мероприятий по противодей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ствию коррупции, в том числе принятие мер по предотвра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щению коррупции путём осуществле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ния аудита заку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пок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 мере необхо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Закон № 273-ФЗ, ст. 9 Закона № 6-ФЗ, ст. 1 Закона № 44-ФЗ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8359A1" w:rsidRPr="00C837A1" w:rsidTr="005202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0F35FC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Изучение нормативных правовых актов Россий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ской Федерации, Удмуртской Республики, муни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ципальных правовых актов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Посто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янно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Положение о бюд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жетном процессе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A1" w:rsidRPr="00C837A1" w:rsidRDefault="008359A1" w:rsidP="008F7978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</w:tbl>
    <w:p w:rsidR="006212BF" w:rsidRPr="00C837A1" w:rsidRDefault="006212BF" w:rsidP="006212BF">
      <w:pPr>
        <w:pStyle w:val="Style23"/>
        <w:widowControl/>
        <w:spacing w:line="240" w:lineRule="exact"/>
        <w:ind w:left="293"/>
        <w:rPr>
          <w:rStyle w:val="FontStyle37"/>
          <w:i/>
          <w:sz w:val="24"/>
          <w:szCs w:val="24"/>
        </w:rPr>
      </w:pPr>
    </w:p>
    <w:p w:rsidR="006212BF" w:rsidRPr="006212BF" w:rsidRDefault="006212BF" w:rsidP="006212BF">
      <w:pPr>
        <w:pStyle w:val="Style23"/>
        <w:widowControl/>
        <w:spacing w:line="240" w:lineRule="exact"/>
        <w:ind w:left="293"/>
        <w:rPr>
          <w:b/>
          <w:sz w:val="22"/>
          <w:szCs w:val="20"/>
        </w:rPr>
      </w:pPr>
      <w:r w:rsidRPr="006212BF">
        <w:rPr>
          <w:rStyle w:val="FontStyle37"/>
          <w:b/>
          <w:i/>
          <w:szCs w:val="20"/>
        </w:rPr>
        <w:t>Сокращения, используемые при составлении плана работы: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 xml:space="preserve">Муниципальное образование </w:t>
      </w:r>
      <w:r w:rsidR="002142A4">
        <w:rPr>
          <w:sz w:val="22"/>
          <w:szCs w:val="20"/>
        </w:rPr>
        <w:t xml:space="preserve">«Муниципальный округ </w:t>
      </w:r>
      <w:proofErr w:type="spellStart"/>
      <w:r w:rsidR="002142A4">
        <w:rPr>
          <w:sz w:val="22"/>
          <w:szCs w:val="20"/>
        </w:rPr>
        <w:t>Шарканский</w:t>
      </w:r>
      <w:proofErr w:type="spellEnd"/>
      <w:r w:rsidR="002142A4">
        <w:rPr>
          <w:sz w:val="22"/>
          <w:szCs w:val="20"/>
        </w:rPr>
        <w:t xml:space="preserve"> район Удмуртской Республики»</w:t>
      </w:r>
      <w:r w:rsidRPr="00A630E7">
        <w:rPr>
          <w:sz w:val="22"/>
          <w:szCs w:val="20"/>
        </w:rPr>
        <w:t>– МО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Контрольно-счетный орган муниципального образования «</w:t>
      </w:r>
      <w:r>
        <w:rPr>
          <w:sz w:val="22"/>
          <w:szCs w:val="20"/>
        </w:rPr>
        <w:t xml:space="preserve">Муниципальный округ </w:t>
      </w:r>
      <w:proofErr w:type="spellStart"/>
      <w:r w:rsidRPr="00A630E7">
        <w:rPr>
          <w:sz w:val="22"/>
          <w:szCs w:val="20"/>
        </w:rPr>
        <w:t>Шарканский</w:t>
      </w:r>
      <w:proofErr w:type="spellEnd"/>
      <w:r w:rsidRPr="00A630E7">
        <w:rPr>
          <w:sz w:val="22"/>
          <w:szCs w:val="20"/>
        </w:rPr>
        <w:t xml:space="preserve"> район</w:t>
      </w:r>
      <w:r>
        <w:rPr>
          <w:sz w:val="22"/>
          <w:szCs w:val="20"/>
        </w:rPr>
        <w:t xml:space="preserve"> Удмуртской Республики</w:t>
      </w:r>
      <w:r w:rsidRPr="00A630E7">
        <w:rPr>
          <w:sz w:val="22"/>
          <w:szCs w:val="20"/>
        </w:rPr>
        <w:t>» - КСО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Бюджетный Кодекс Российской Федерации – БК РФ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Положение о Контрольно-счетном органе муниципального образования «</w:t>
      </w:r>
      <w:r>
        <w:rPr>
          <w:sz w:val="22"/>
          <w:szCs w:val="20"/>
        </w:rPr>
        <w:t xml:space="preserve">Муниципальный округ </w:t>
      </w:r>
      <w:proofErr w:type="spellStart"/>
      <w:r w:rsidRPr="00A630E7">
        <w:rPr>
          <w:sz w:val="22"/>
          <w:szCs w:val="20"/>
        </w:rPr>
        <w:t>Шарканский</w:t>
      </w:r>
      <w:proofErr w:type="spellEnd"/>
      <w:r w:rsidRPr="00A630E7">
        <w:rPr>
          <w:sz w:val="22"/>
          <w:szCs w:val="20"/>
        </w:rPr>
        <w:t xml:space="preserve"> район</w:t>
      </w:r>
      <w:r>
        <w:rPr>
          <w:sz w:val="22"/>
          <w:szCs w:val="20"/>
        </w:rPr>
        <w:t xml:space="preserve"> Удмуртской Республики</w:t>
      </w:r>
      <w:r w:rsidRPr="00A630E7">
        <w:rPr>
          <w:sz w:val="22"/>
          <w:szCs w:val="20"/>
        </w:rPr>
        <w:t>» - Положение о КСО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Регламент контрольно-счетного органа муниципального образования «</w:t>
      </w:r>
      <w:r>
        <w:rPr>
          <w:sz w:val="22"/>
          <w:szCs w:val="20"/>
        </w:rPr>
        <w:t xml:space="preserve">Муниципальный округ </w:t>
      </w:r>
      <w:proofErr w:type="spellStart"/>
      <w:r w:rsidRPr="00A630E7">
        <w:rPr>
          <w:sz w:val="22"/>
          <w:szCs w:val="20"/>
        </w:rPr>
        <w:t>Шарканский</w:t>
      </w:r>
      <w:proofErr w:type="spellEnd"/>
      <w:r w:rsidRPr="00A630E7">
        <w:rPr>
          <w:sz w:val="22"/>
          <w:szCs w:val="20"/>
        </w:rPr>
        <w:t xml:space="preserve"> район</w:t>
      </w:r>
      <w:r>
        <w:rPr>
          <w:sz w:val="22"/>
          <w:szCs w:val="20"/>
        </w:rPr>
        <w:t xml:space="preserve"> Удмуртской Республики</w:t>
      </w:r>
      <w:r w:rsidRPr="00A630E7">
        <w:rPr>
          <w:sz w:val="22"/>
          <w:szCs w:val="20"/>
        </w:rPr>
        <w:t>» - Регламент КСО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- Закон № 8-ФЗ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- Закон № 44-ФЗ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25.12.2008 № 273-ФЗ «О противодействии коррупции» - Закон № 273-ФЗ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02.05.2006 № 59-ФЗ «О порядке рассмотрения обращений граждан Российской Федерации» - Закон № 59-ФЗ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«О бухгалтерском учете» от 06.12.2011 № 402-ФЗ – Закон № 402-ФЗ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приказами Минфина РФ от 28.12.2010 № 191н  – Инструкция № 191н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8"/>
        </w:rPr>
      </w:pPr>
      <w:r w:rsidRPr="00A630E7">
        <w:rPr>
          <w:sz w:val="22"/>
          <w:szCs w:val="20"/>
        </w:rPr>
        <w:t>Государственный контрольный комитет Удмуртской Республики – ГКК УР.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8"/>
        </w:rPr>
      </w:pPr>
    </w:p>
    <w:p w:rsidR="006212BF" w:rsidRDefault="006212BF"/>
    <w:sectPr w:rsidR="006212BF" w:rsidSect="008359A1">
      <w:pgSz w:w="16838" w:h="11906" w:orient="landscape"/>
      <w:pgMar w:top="993" w:right="820" w:bottom="426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6F" w:rsidRDefault="004F116F" w:rsidP="00EB6EBB">
      <w:r>
        <w:separator/>
      </w:r>
    </w:p>
  </w:endnote>
  <w:endnote w:type="continuationSeparator" w:id="0">
    <w:p w:rsidR="004F116F" w:rsidRDefault="004F116F" w:rsidP="00EB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6F" w:rsidRDefault="004F116F" w:rsidP="00EB6EBB">
      <w:r>
        <w:separator/>
      </w:r>
    </w:p>
  </w:footnote>
  <w:footnote w:type="continuationSeparator" w:id="0">
    <w:p w:rsidR="004F116F" w:rsidRDefault="004F116F" w:rsidP="00EB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A22"/>
    <w:multiLevelType w:val="hybridMultilevel"/>
    <w:tmpl w:val="0552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81B22"/>
    <w:multiLevelType w:val="hybridMultilevel"/>
    <w:tmpl w:val="AD704496"/>
    <w:lvl w:ilvl="0" w:tplc="188C2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85F7F"/>
    <w:multiLevelType w:val="hybridMultilevel"/>
    <w:tmpl w:val="C0E492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B"/>
    <w:rsid w:val="000423D0"/>
    <w:rsid w:val="000806D1"/>
    <w:rsid w:val="00080C27"/>
    <w:rsid w:val="0010502F"/>
    <w:rsid w:val="001712F6"/>
    <w:rsid w:val="001A3060"/>
    <w:rsid w:val="002142A4"/>
    <w:rsid w:val="00263DE3"/>
    <w:rsid w:val="0039549C"/>
    <w:rsid w:val="003B0012"/>
    <w:rsid w:val="00403D37"/>
    <w:rsid w:val="00417EC9"/>
    <w:rsid w:val="0044750C"/>
    <w:rsid w:val="00475430"/>
    <w:rsid w:val="00482792"/>
    <w:rsid w:val="00482877"/>
    <w:rsid w:val="004E6CDC"/>
    <w:rsid w:val="004F116F"/>
    <w:rsid w:val="0050754F"/>
    <w:rsid w:val="0052024A"/>
    <w:rsid w:val="00597892"/>
    <w:rsid w:val="006212BF"/>
    <w:rsid w:val="00633C97"/>
    <w:rsid w:val="0067397B"/>
    <w:rsid w:val="006746FC"/>
    <w:rsid w:val="00692303"/>
    <w:rsid w:val="00694304"/>
    <w:rsid w:val="006B51F9"/>
    <w:rsid w:val="007050A8"/>
    <w:rsid w:val="00727635"/>
    <w:rsid w:val="00780581"/>
    <w:rsid w:val="00823FB9"/>
    <w:rsid w:val="008270D9"/>
    <w:rsid w:val="008359A1"/>
    <w:rsid w:val="008365D0"/>
    <w:rsid w:val="00897A04"/>
    <w:rsid w:val="008C794F"/>
    <w:rsid w:val="008F37B1"/>
    <w:rsid w:val="008F4A5E"/>
    <w:rsid w:val="009115F5"/>
    <w:rsid w:val="00942986"/>
    <w:rsid w:val="0095588C"/>
    <w:rsid w:val="009749CB"/>
    <w:rsid w:val="009940D7"/>
    <w:rsid w:val="00A17D9C"/>
    <w:rsid w:val="00A460C7"/>
    <w:rsid w:val="00A710E1"/>
    <w:rsid w:val="00A914B0"/>
    <w:rsid w:val="00A94196"/>
    <w:rsid w:val="00A9540C"/>
    <w:rsid w:val="00AA71ED"/>
    <w:rsid w:val="00AA7F87"/>
    <w:rsid w:val="00AD5C20"/>
    <w:rsid w:val="00B3014E"/>
    <w:rsid w:val="00B34BAE"/>
    <w:rsid w:val="00B42CD8"/>
    <w:rsid w:val="00B90905"/>
    <w:rsid w:val="00BD7E3A"/>
    <w:rsid w:val="00C064D4"/>
    <w:rsid w:val="00C34D1E"/>
    <w:rsid w:val="00C51D09"/>
    <w:rsid w:val="00C837A1"/>
    <w:rsid w:val="00CD1D67"/>
    <w:rsid w:val="00CD327E"/>
    <w:rsid w:val="00D41C8A"/>
    <w:rsid w:val="00D5238A"/>
    <w:rsid w:val="00DC6B06"/>
    <w:rsid w:val="00DE0881"/>
    <w:rsid w:val="00DE394F"/>
    <w:rsid w:val="00DF1BCE"/>
    <w:rsid w:val="00E25B5B"/>
    <w:rsid w:val="00E44249"/>
    <w:rsid w:val="00E45F5E"/>
    <w:rsid w:val="00E85AF8"/>
    <w:rsid w:val="00EA21CE"/>
    <w:rsid w:val="00EA2C32"/>
    <w:rsid w:val="00EB6EBB"/>
    <w:rsid w:val="00ED5627"/>
    <w:rsid w:val="00EE3722"/>
    <w:rsid w:val="00EE39AE"/>
    <w:rsid w:val="00F7166B"/>
    <w:rsid w:val="00F97476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EB6EBB"/>
    <w:rPr>
      <w:color w:val="008000"/>
      <w:sz w:val="20"/>
      <w:u w:val="single"/>
    </w:rPr>
  </w:style>
  <w:style w:type="paragraph" w:styleId="3">
    <w:name w:val="Body Text 3"/>
    <w:basedOn w:val="a"/>
    <w:link w:val="30"/>
    <w:uiPriority w:val="99"/>
    <w:rsid w:val="00EB6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6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EB6E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37B1"/>
    <w:pPr>
      <w:ind w:left="720"/>
      <w:contextualSpacing/>
    </w:pPr>
  </w:style>
  <w:style w:type="character" w:customStyle="1" w:styleId="FontStyle37">
    <w:name w:val="Font Style37"/>
    <w:uiPriority w:val="99"/>
    <w:rsid w:val="006212BF"/>
    <w:rPr>
      <w:rFonts w:ascii="Arial" w:hAnsi="Arial" w:cs="Arial"/>
      <w:sz w:val="22"/>
      <w:szCs w:val="22"/>
    </w:rPr>
  </w:style>
  <w:style w:type="character" w:customStyle="1" w:styleId="FontStyle38">
    <w:name w:val="Font Style38"/>
    <w:uiPriority w:val="99"/>
    <w:rsid w:val="006212B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212B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6212BF"/>
    <w:pPr>
      <w:widowControl w:val="0"/>
      <w:suppressAutoHyphens/>
      <w:autoSpaceDE w:val="0"/>
      <w:spacing w:line="317" w:lineRule="exact"/>
      <w:jc w:val="center"/>
    </w:pPr>
    <w:rPr>
      <w:lang w:eastAsia="ar-SA"/>
    </w:rPr>
  </w:style>
  <w:style w:type="paragraph" w:customStyle="1" w:styleId="Style6">
    <w:name w:val="Style6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23">
    <w:name w:val="Style23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styleId="ab">
    <w:name w:val="No Spacing"/>
    <w:uiPriority w:val="1"/>
    <w:qFormat/>
    <w:rsid w:val="003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10E1"/>
    <w:pPr>
      <w:widowControl w:val="0"/>
      <w:suppressAutoHyphens/>
      <w:autoSpaceDE w:val="0"/>
      <w:spacing w:line="365" w:lineRule="exact"/>
      <w:jc w:val="center"/>
    </w:pPr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85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EB6EBB"/>
    <w:rPr>
      <w:color w:val="008000"/>
      <w:sz w:val="20"/>
      <w:u w:val="single"/>
    </w:rPr>
  </w:style>
  <w:style w:type="paragraph" w:styleId="3">
    <w:name w:val="Body Text 3"/>
    <w:basedOn w:val="a"/>
    <w:link w:val="30"/>
    <w:uiPriority w:val="99"/>
    <w:rsid w:val="00EB6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6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EB6E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37B1"/>
    <w:pPr>
      <w:ind w:left="720"/>
      <w:contextualSpacing/>
    </w:pPr>
  </w:style>
  <w:style w:type="character" w:customStyle="1" w:styleId="FontStyle37">
    <w:name w:val="Font Style37"/>
    <w:uiPriority w:val="99"/>
    <w:rsid w:val="006212BF"/>
    <w:rPr>
      <w:rFonts w:ascii="Arial" w:hAnsi="Arial" w:cs="Arial"/>
      <w:sz w:val="22"/>
      <w:szCs w:val="22"/>
    </w:rPr>
  </w:style>
  <w:style w:type="character" w:customStyle="1" w:styleId="FontStyle38">
    <w:name w:val="Font Style38"/>
    <w:uiPriority w:val="99"/>
    <w:rsid w:val="006212B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212B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6212BF"/>
    <w:pPr>
      <w:widowControl w:val="0"/>
      <w:suppressAutoHyphens/>
      <w:autoSpaceDE w:val="0"/>
      <w:spacing w:line="317" w:lineRule="exact"/>
      <w:jc w:val="center"/>
    </w:pPr>
    <w:rPr>
      <w:lang w:eastAsia="ar-SA"/>
    </w:rPr>
  </w:style>
  <w:style w:type="paragraph" w:customStyle="1" w:styleId="Style6">
    <w:name w:val="Style6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23">
    <w:name w:val="Style23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styleId="ab">
    <w:name w:val="No Spacing"/>
    <w:uiPriority w:val="1"/>
    <w:qFormat/>
    <w:rsid w:val="003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10E1"/>
    <w:pPr>
      <w:widowControl w:val="0"/>
      <w:suppressAutoHyphens/>
      <w:autoSpaceDE w:val="0"/>
      <w:spacing w:line="365" w:lineRule="exact"/>
      <w:jc w:val="center"/>
    </w:pPr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85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2024-06-07T04:07:00Z</cp:lastPrinted>
  <dcterms:created xsi:type="dcterms:W3CDTF">2024-06-07T04:12:00Z</dcterms:created>
  <dcterms:modified xsi:type="dcterms:W3CDTF">2024-06-07T04:12:00Z</dcterms:modified>
</cp:coreProperties>
</file>