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90" w:rsidRDefault="004E3B90" w:rsidP="004E3B90">
      <w:pPr>
        <w:pStyle w:val="a3"/>
        <w:spacing w:before="71" w:line="298" w:lineRule="exact"/>
        <w:ind w:left="0" w:right="1510" w:firstLine="0"/>
        <w:jc w:val="right"/>
      </w:pPr>
      <w:r>
        <w:t>УТВЕРЖДЕН</w:t>
      </w:r>
      <w:r w:rsidR="00615686">
        <w:t>А</w:t>
      </w:r>
    </w:p>
    <w:p w:rsidR="004E3B90" w:rsidRDefault="00615686" w:rsidP="004E3B90">
      <w:pPr>
        <w:pStyle w:val="a3"/>
        <w:ind w:left="5548" w:right="157" w:firstLine="0"/>
        <w:jc w:val="center"/>
      </w:pPr>
      <w:r>
        <w:t>Постановл</w:t>
      </w:r>
      <w:r w:rsidR="00833262">
        <w:t>е</w:t>
      </w:r>
      <w:r w:rsidR="004E3B90">
        <w:t xml:space="preserve">нием Администрации муниципального образования «Муниципальный округ </w:t>
      </w:r>
      <w:proofErr w:type="spellStart"/>
      <w:r w:rsidR="004E3B90">
        <w:t>Шарканский</w:t>
      </w:r>
      <w:proofErr w:type="spellEnd"/>
      <w:r w:rsidR="004E3B90">
        <w:t xml:space="preserve"> район Удмуртской Республики»</w:t>
      </w:r>
    </w:p>
    <w:p w:rsidR="004E3B90" w:rsidRDefault="00615686" w:rsidP="004E3B90">
      <w:pPr>
        <w:pStyle w:val="a3"/>
        <w:ind w:left="5548" w:right="157" w:firstLine="0"/>
        <w:jc w:val="center"/>
      </w:pPr>
      <w:r>
        <w:t xml:space="preserve"> </w:t>
      </w:r>
      <w:r w:rsidR="004E3B90">
        <w:t xml:space="preserve"> от </w:t>
      </w:r>
      <w:r w:rsidR="001B1182">
        <w:t xml:space="preserve">«__» </w:t>
      </w:r>
      <w:r w:rsidR="004352CF">
        <w:t xml:space="preserve"> </w:t>
      </w:r>
      <w:r w:rsidR="0061768D">
        <w:t xml:space="preserve">декабря </w:t>
      </w:r>
      <w:bookmarkStart w:id="0" w:name="_GoBack"/>
      <w:bookmarkEnd w:id="0"/>
      <w:r w:rsidR="004352CF">
        <w:t xml:space="preserve"> </w:t>
      </w:r>
      <w:r w:rsidR="004E3B90">
        <w:t>202</w:t>
      </w:r>
      <w:r>
        <w:t>4</w:t>
      </w:r>
      <w:r w:rsidR="004E3B90">
        <w:t xml:space="preserve"> г.</w:t>
      </w:r>
      <w:r w:rsidR="008E4DEA" w:rsidRPr="008E4DEA">
        <w:t xml:space="preserve"> </w:t>
      </w:r>
      <w:r w:rsidR="008E4DEA">
        <w:t xml:space="preserve"> № </w:t>
      </w:r>
      <w:r w:rsidR="001B1182">
        <w:t>___</w:t>
      </w:r>
      <w:r w:rsidR="008E4DEA">
        <w:t xml:space="preserve">   </w:t>
      </w:r>
    </w:p>
    <w:p w:rsidR="003E5B21" w:rsidRDefault="003E5B21">
      <w:pPr>
        <w:pStyle w:val="a3"/>
        <w:ind w:left="0" w:firstLine="0"/>
        <w:jc w:val="left"/>
        <w:rPr>
          <w:sz w:val="28"/>
        </w:rPr>
      </w:pPr>
    </w:p>
    <w:p w:rsidR="003E5B21" w:rsidRDefault="003E5B21">
      <w:pPr>
        <w:pStyle w:val="a3"/>
        <w:spacing w:before="5"/>
        <w:ind w:left="0" w:firstLine="0"/>
        <w:jc w:val="left"/>
        <w:rPr>
          <w:sz w:val="28"/>
        </w:rPr>
      </w:pPr>
    </w:p>
    <w:p w:rsidR="003E5B21" w:rsidRDefault="00D75673">
      <w:pPr>
        <w:pStyle w:val="1"/>
        <w:spacing w:before="1" w:line="322" w:lineRule="exact"/>
        <w:ind w:right="158"/>
      </w:pPr>
      <w:r>
        <w:t>Программа</w:t>
      </w:r>
    </w:p>
    <w:p w:rsidR="003E5B21" w:rsidRPr="004E3B90" w:rsidRDefault="00D75673" w:rsidP="004E3B90">
      <w:pPr>
        <w:ind w:left="1010" w:right="157"/>
        <w:jc w:val="center"/>
        <w:rPr>
          <w:b/>
          <w:sz w:val="28"/>
          <w:szCs w:val="28"/>
        </w:rPr>
      </w:pPr>
      <w:r>
        <w:rPr>
          <w:b/>
          <w:sz w:val="28"/>
        </w:rPr>
        <w:t>профилактики рисков причинения вреда (ущерба) охраняемым законом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ценностям, соблюдение которых оценивается при осуществлении</w:t>
      </w:r>
      <w:r>
        <w:rPr>
          <w:b/>
          <w:spacing w:val="1"/>
          <w:sz w:val="28"/>
        </w:rPr>
        <w:t xml:space="preserve"> </w:t>
      </w:r>
      <w:r w:rsidR="00833262">
        <w:rPr>
          <w:b/>
          <w:spacing w:val="1"/>
          <w:sz w:val="28"/>
        </w:rPr>
        <w:t>р</w:t>
      </w:r>
      <w:r w:rsidR="004E3B90">
        <w:rPr>
          <w:b/>
          <w:sz w:val="28"/>
        </w:rPr>
        <w:t xml:space="preserve">егионального государственного жилищного контроля (надзора) по переданным полномочиям </w:t>
      </w:r>
      <w:r w:rsidR="004E3B90" w:rsidRPr="004E3B90">
        <w:rPr>
          <w:b/>
          <w:spacing w:val="-1"/>
          <w:sz w:val="28"/>
          <w:szCs w:val="28"/>
        </w:rPr>
        <w:t xml:space="preserve">на территории муниципального образования «Муниципальный округ </w:t>
      </w:r>
      <w:proofErr w:type="spellStart"/>
      <w:r w:rsidR="004E3B90" w:rsidRPr="004E3B90">
        <w:rPr>
          <w:b/>
          <w:spacing w:val="-1"/>
          <w:sz w:val="28"/>
          <w:szCs w:val="28"/>
        </w:rPr>
        <w:t>Шарканский</w:t>
      </w:r>
      <w:proofErr w:type="spellEnd"/>
      <w:r w:rsidR="004E3B90" w:rsidRPr="004E3B90">
        <w:rPr>
          <w:b/>
          <w:spacing w:val="-1"/>
          <w:sz w:val="28"/>
          <w:szCs w:val="28"/>
        </w:rPr>
        <w:t xml:space="preserve"> район Удмуртской Республики»</w:t>
      </w:r>
      <w:r w:rsidR="008E4DEA">
        <w:rPr>
          <w:b/>
          <w:spacing w:val="-1"/>
          <w:sz w:val="28"/>
          <w:szCs w:val="28"/>
        </w:rPr>
        <w:t>,</w:t>
      </w:r>
      <w:r w:rsidRPr="004E3B90">
        <w:rPr>
          <w:b/>
          <w:spacing w:val="-1"/>
          <w:sz w:val="28"/>
          <w:szCs w:val="28"/>
        </w:rPr>
        <w:t xml:space="preserve"> </w:t>
      </w:r>
      <w:r w:rsidR="008B624C">
        <w:rPr>
          <w:b/>
          <w:spacing w:val="-1"/>
          <w:sz w:val="28"/>
          <w:szCs w:val="28"/>
        </w:rPr>
        <w:t xml:space="preserve">за исключением муниципального жилищного фонда </w:t>
      </w:r>
      <w:r w:rsidRPr="004E3B90">
        <w:rPr>
          <w:b/>
          <w:sz w:val="28"/>
          <w:szCs w:val="28"/>
        </w:rPr>
        <w:t>на</w:t>
      </w:r>
      <w:r w:rsidRPr="004E3B90">
        <w:rPr>
          <w:b/>
          <w:spacing w:val="1"/>
          <w:sz w:val="28"/>
          <w:szCs w:val="28"/>
        </w:rPr>
        <w:t xml:space="preserve"> </w:t>
      </w:r>
      <w:r w:rsidRPr="004E3B90">
        <w:rPr>
          <w:b/>
          <w:sz w:val="28"/>
          <w:szCs w:val="28"/>
        </w:rPr>
        <w:t>202</w:t>
      </w:r>
      <w:r w:rsidR="001B1182">
        <w:rPr>
          <w:b/>
          <w:sz w:val="28"/>
          <w:szCs w:val="28"/>
        </w:rPr>
        <w:t>5</w:t>
      </w:r>
      <w:r w:rsidRPr="004E3B90">
        <w:rPr>
          <w:b/>
          <w:spacing w:val="1"/>
          <w:sz w:val="28"/>
          <w:szCs w:val="28"/>
        </w:rPr>
        <w:t xml:space="preserve"> </w:t>
      </w:r>
      <w:r w:rsidRPr="004E3B90">
        <w:rPr>
          <w:b/>
          <w:sz w:val="28"/>
          <w:szCs w:val="28"/>
        </w:rPr>
        <w:t>год</w:t>
      </w:r>
    </w:p>
    <w:p w:rsidR="003E5B21" w:rsidRDefault="00D75673">
      <w:pPr>
        <w:spacing w:before="194"/>
        <w:ind w:left="1010" w:right="159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оценка состояния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подконтрольной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сферы</w:t>
      </w:r>
    </w:p>
    <w:p w:rsidR="003E5B21" w:rsidRDefault="003E5B21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3E5B21" w:rsidRDefault="004958E6">
      <w:pPr>
        <w:pStyle w:val="a3"/>
        <w:ind w:right="121"/>
      </w:pPr>
      <w:r w:rsidRPr="004958E6">
        <w:t xml:space="preserve">Администрация Муниципального образования «Муниципальный округ </w:t>
      </w:r>
      <w:proofErr w:type="spellStart"/>
      <w:r w:rsidRPr="004958E6">
        <w:t>Шарканский</w:t>
      </w:r>
      <w:proofErr w:type="spellEnd"/>
      <w:r w:rsidRPr="004958E6">
        <w:t xml:space="preserve"> район Удмуртской Республики» (далее Администрация) является исполнительным органом, осуществляющий на территории Муниципального образования «Муниципальный округ </w:t>
      </w:r>
      <w:proofErr w:type="spellStart"/>
      <w:r w:rsidRPr="004958E6">
        <w:t>Шарканский</w:t>
      </w:r>
      <w:proofErr w:type="spellEnd"/>
      <w:r w:rsidRPr="004958E6">
        <w:t xml:space="preserve"> район Удмуртской Республики»</w:t>
      </w:r>
      <w:r>
        <w:t xml:space="preserve"> регионального государственного жилищного контроля (надзора) по переданным полномочиям</w:t>
      </w:r>
      <w:r w:rsidR="00D75673">
        <w:t>.</w:t>
      </w:r>
    </w:p>
    <w:p w:rsidR="003E5B21" w:rsidRDefault="004958E6">
      <w:pPr>
        <w:pStyle w:val="a3"/>
        <w:spacing w:before="1"/>
        <w:ind w:right="105"/>
      </w:pPr>
      <w:r>
        <w:t xml:space="preserve">Региональный государственный жилищный контроль (надзор) </w:t>
      </w:r>
      <w:r w:rsidR="00CA2B66">
        <w:t xml:space="preserve">осуществляется </w:t>
      </w:r>
      <w:r>
        <w:t>Администраци</w:t>
      </w:r>
      <w:r w:rsidR="00CA2B66">
        <w:t>ей</w:t>
      </w:r>
      <w:r>
        <w:t xml:space="preserve"> муниципального образования «Муниципальный округ </w:t>
      </w:r>
      <w:proofErr w:type="spellStart"/>
      <w:r>
        <w:t>Шарканский</w:t>
      </w:r>
      <w:proofErr w:type="spellEnd"/>
      <w:r>
        <w:t xml:space="preserve"> район Удмуртской Республики» </w:t>
      </w:r>
      <w:r w:rsidR="00D75673">
        <w:t>наделенны</w:t>
      </w:r>
      <w:r w:rsidR="00CA2B66">
        <w:t>й</w:t>
      </w:r>
      <w:r w:rsidR="00D75673">
        <w:rPr>
          <w:spacing w:val="1"/>
        </w:rPr>
        <w:t xml:space="preserve"> </w:t>
      </w:r>
      <w:r w:rsidR="00D75673">
        <w:t>отдельными</w:t>
      </w:r>
      <w:r w:rsidR="00D75673">
        <w:rPr>
          <w:spacing w:val="1"/>
        </w:rPr>
        <w:t xml:space="preserve"> </w:t>
      </w:r>
      <w:r w:rsidR="00D75673">
        <w:t>государственными</w:t>
      </w:r>
      <w:r w:rsidR="00D75673">
        <w:rPr>
          <w:spacing w:val="1"/>
        </w:rPr>
        <w:t xml:space="preserve"> </w:t>
      </w:r>
      <w:r w:rsidR="00D75673">
        <w:t>полномочиями Удмуртской Республики по государственному жилищному надзору</w:t>
      </w:r>
      <w:r w:rsidR="00D75673">
        <w:rPr>
          <w:spacing w:val="1"/>
        </w:rPr>
        <w:t xml:space="preserve"> </w:t>
      </w:r>
      <w:r w:rsidR="00D75673">
        <w:t>в</w:t>
      </w:r>
      <w:r w:rsidR="00D75673">
        <w:rPr>
          <w:spacing w:val="1"/>
        </w:rPr>
        <w:t xml:space="preserve"> </w:t>
      </w:r>
      <w:r w:rsidR="00D75673">
        <w:t>соответствии</w:t>
      </w:r>
      <w:r w:rsidR="00D75673">
        <w:rPr>
          <w:spacing w:val="1"/>
        </w:rPr>
        <w:t xml:space="preserve"> </w:t>
      </w:r>
      <w:r w:rsidR="00D75673">
        <w:t>с</w:t>
      </w:r>
      <w:r w:rsidR="00D75673">
        <w:rPr>
          <w:spacing w:val="1"/>
        </w:rPr>
        <w:t xml:space="preserve"> </w:t>
      </w:r>
      <w:r w:rsidR="00D75673">
        <w:t>Законом</w:t>
      </w:r>
      <w:r w:rsidR="00D75673">
        <w:rPr>
          <w:spacing w:val="1"/>
        </w:rPr>
        <w:t xml:space="preserve"> </w:t>
      </w:r>
      <w:r w:rsidR="00D75673">
        <w:t>Удмуртской</w:t>
      </w:r>
      <w:r w:rsidR="00D75673">
        <w:rPr>
          <w:spacing w:val="1"/>
        </w:rPr>
        <w:t xml:space="preserve"> </w:t>
      </w:r>
      <w:r w:rsidR="00D75673">
        <w:t>Республики</w:t>
      </w:r>
      <w:r w:rsidR="00D75673">
        <w:rPr>
          <w:spacing w:val="1"/>
        </w:rPr>
        <w:t xml:space="preserve"> </w:t>
      </w:r>
      <w:r w:rsidR="00D75673">
        <w:t>от</w:t>
      </w:r>
      <w:r w:rsidR="00D75673">
        <w:rPr>
          <w:spacing w:val="1"/>
        </w:rPr>
        <w:t xml:space="preserve"> </w:t>
      </w:r>
      <w:r w:rsidR="00D75673">
        <w:t>30.06.2014</w:t>
      </w:r>
      <w:r w:rsidR="00D75673">
        <w:rPr>
          <w:spacing w:val="1"/>
        </w:rPr>
        <w:t xml:space="preserve"> </w:t>
      </w:r>
      <w:r w:rsidR="00D75673">
        <w:t>№</w:t>
      </w:r>
      <w:r w:rsidR="00D75673">
        <w:rPr>
          <w:spacing w:val="1"/>
        </w:rPr>
        <w:t xml:space="preserve"> </w:t>
      </w:r>
      <w:r w:rsidR="00D75673">
        <w:t>40-РЗ</w:t>
      </w:r>
      <w:r w:rsidR="00D75673">
        <w:rPr>
          <w:spacing w:val="1"/>
        </w:rPr>
        <w:t xml:space="preserve"> </w:t>
      </w:r>
      <w:r w:rsidR="00D75673">
        <w:t>«О</w:t>
      </w:r>
      <w:r w:rsidR="00D75673">
        <w:rPr>
          <w:spacing w:val="1"/>
        </w:rPr>
        <w:t xml:space="preserve"> </w:t>
      </w:r>
      <w:r w:rsidR="00D75673">
        <w:t>наделении</w:t>
      </w:r>
      <w:r w:rsidR="00D75673">
        <w:rPr>
          <w:spacing w:val="1"/>
        </w:rPr>
        <w:t xml:space="preserve"> </w:t>
      </w:r>
      <w:r w:rsidR="00D75673">
        <w:t>органов</w:t>
      </w:r>
      <w:r w:rsidR="00D75673">
        <w:rPr>
          <w:spacing w:val="1"/>
        </w:rPr>
        <w:t xml:space="preserve"> </w:t>
      </w:r>
      <w:r w:rsidR="00D75673">
        <w:t>местного</w:t>
      </w:r>
      <w:r w:rsidR="00D75673">
        <w:rPr>
          <w:spacing w:val="1"/>
        </w:rPr>
        <w:t xml:space="preserve"> </w:t>
      </w:r>
      <w:r w:rsidR="00D75673">
        <w:t>самоуправления</w:t>
      </w:r>
      <w:r w:rsidR="00D75673">
        <w:rPr>
          <w:spacing w:val="1"/>
        </w:rPr>
        <w:t xml:space="preserve"> </w:t>
      </w:r>
      <w:r w:rsidR="00D75673">
        <w:t>отдельными</w:t>
      </w:r>
      <w:r w:rsidR="00D75673">
        <w:rPr>
          <w:spacing w:val="1"/>
        </w:rPr>
        <w:t xml:space="preserve"> </w:t>
      </w:r>
      <w:r w:rsidR="00D75673">
        <w:t>государственными</w:t>
      </w:r>
      <w:r w:rsidR="00D75673">
        <w:rPr>
          <w:spacing w:val="1"/>
        </w:rPr>
        <w:t xml:space="preserve"> </w:t>
      </w:r>
      <w:r w:rsidR="00D75673">
        <w:t>полномочиями Удмуртской Республики по государственному жилищному надзору</w:t>
      </w:r>
      <w:r w:rsidR="00D75673">
        <w:rPr>
          <w:spacing w:val="1"/>
        </w:rPr>
        <w:t xml:space="preserve"> </w:t>
      </w:r>
      <w:r w:rsidR="00D75673">
        <w:t xml:space="preserve">и лицензионному контролю и </w:t>
      </w:r>
      <w:proofErr w:type="gramStart"/>
      <w:r w:rsidR="00D75673">
        <w:t>внесении</w:t>
      </w:r>
      <w:proofErr w:type="gramEnd"/>
      <w:r w:rsidR="00D75673">
        <w:t xml:space="preserve"> изменения в статью 35 Закона Удмуртской</w:t>
      </w:r>
      <w:r w:rsidR="00D75673">
        <w:rPr>
          <w:spacing w:val="1"/>
        </w:rPr>
        <w:t xml:space="preserve"> </w:t>
      </w:r>
      <w:r w:rsidR="00D75673">
        <w:t>Республики «Об установлении административной ответственности за отдельные</w:t>
      </w:r>
      <w:r w:rsidR="00D75673">
        <w:rPr>
          <w:spacing w:val="1"/>
        </w:rPr>
        <w:t xml:space="preserve"> </w:t>
      </w:r>
      <w:r w:rsidR="00D75673">
        <w:t>виды правонарушений».</w:t>
      </w:r>
    </w:p>
    <w:p w:rsidR="003E5B21" w:rsidRDefault="00D75673">
      <w:pPr>
        <w:pStyle w:val="a3"/>
        <w:ind w:right="105"/>
      </w:pPr>
      <w:r>
        <w:t>Количество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 xml:space="preserve">жилищного надзора: ТСЖ, ЖСК, ТСН - </w:t>
      </w:r>
      <w:r w:rsidR="00CA2B66">
        <w:t>0</w:t>
      </w:r>
      <w:r>
        <w:t xml:space="preserve">; </w:t>
      </w:r>
      <w:proofErr w:type="spellStart"/>
      <w:r>
        <w:t>ресурсоснабжающие</w:t>
      </w:r>
      <w:proofErr w:type="spellEnd"/>
      <w:r>
        <w:t xml:space="preserve"> организации -</w:t>
      </w:r>
      <w:r>
        <w:rPr>
          <w:spacing w:val="1"/>
        </w:rPr>
        <w:t xml:space="preserve"> </w:t>
      </w:r>
      <w:r w:rsidR="00CA2B66">
        <w:t>2</w:t>
      </w:r>
      <w:r>
        <w:t>;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CA2B66">
        <w:t>0</w:t>
      </w:r>
      <w:r>
        <w:t>;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владельцы</w:t>
      </w:r>
      <w:r>
        <w:rPr>
          <w:spacing w:val="5"/>
        </w:rPr>
        <w:t xml:space="preserve"> </w:t>
      </w:r>
      <w:proofErr w:type="spellStart"/>
      <w:r>
        <w:t>спецсчетов</w:t>
      </w:r>
      <w:proofErr w:type="spellEnd"/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 w:rsidR="00CA2B66">
        <w:t>0</w:t>
      </w:r>
      <w:r>
        <w:t>.</w:t>
      </w:r>
    </w:p>
    <w:p w:rsidR="003E5B21" w:rsidRDefault="00D75673">
      <w:pPr>
        <w:pStyle w:val="a3"/>
        <w:spacing w:before="2"/>
        <w:ind w:right="111"/>
      </w:pPr>
      <w:r>
        <w:t>Предметом</w:t>
      </w:r>
      <w:r>
        <w:rPr>
          <w:spacing w:val="1"/>
        </w:rPr>
        <w:t xml:space="preserve"> </w:t>
      </w:r>
      <w:r w:rsidR="00CA2B66">
        <w:rPr>
          <w:spacing w:val="1"/>
        </w:rPr>
        <w:t xml:space="preserve">регионального </w:t>
      </w:r>
      <w:r>
        <w:t>государственного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 w:rsidR="00CA2B66">
        <w:rPr>
          <w:spacing w:val="1"/>
        </w:rPr>
        <w:t>контроля (</w:t>
      </w:r>
      <w:r>
        <w:t>надзора</w:t>
      </w:r>
      <w:r w:rsidR="00CA2B66">
        <w:t>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гражданами</w:t>
      </w:r>
      <w:r>
        <w:rPr>
          <w:spacing w:val="-6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лица)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энергосбережении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муниципального</w:t>
      </w:r>
      <w:r>
        <w:rPr>
          <w:spacing w:val="-1"/>
        </w:rPr>
        <w:t xml:space="preserve"> </w:t>
      </w:r>
      <w:r>
        <w:t>жилищного</w:t>
      </w:r>
      <w:r>
        <w:rPr>
          <w:spacing w:val="2"/>
        </w:rPr>
        <w:t xml:space="preserve"> </w:t>
      </w:r>
      <w:r>
        <w:t>фонда.</w:t>
      </w:r>
    </w:p>
    <w:p w:rsidR="003E5B21" w:rsidRDefault="00D75673" w:rsidP="00CA2B66">
      <w:pPr>
        <w:pStyle w:val="a3"/>
        <w:ind w:right="108"/>
      </w:pPr>
      <w:r>
        <w:t>В</w:t>
      </w:r>
      <w:r>
        <w:rPr>
          <w:spacing w:val="57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осуществления</w:t>
      </w:r>
      <w:r>
        <w:rPr>
          <w:spacing w:val="59"/>
        </w:rPr>
        <w:t xml:space="preserve"> </w:t>
      </w:r>
      <w:r w:rsidR="00CA2B66" w:rsidRPr="00CA2B66">
        <w:t>регионального</w:t>
      </w:r>
      <w:r w:rsidR="00CA2B66">
        <w:t xml:space="preserve"> </w:t>
      </w:r>
      <w:r>
        <w:t>государственного</w:t>
      </w:r>
      <w:r>
        <w:rPr>
          <w:spacing w:val="57"/>
        </w:rPr>
        <w:t xml:space="preserve"> </w:t>
      </w:r>
      <w:r>
        <w:t>жилищного</w:t>
      </w:r>
      <w:r w:rsidR="00CA2B66">
        <w:t xml:space="preserve"> контроля (</w:t>
      </w:r>
      <w:r>
        <w:t>надзора</w:t>
      </w:r>
      <w:r w:rsidR="00CA2B66">
        <w:t>) по переданным полномочиям</w:t>
      </w:r>
      <w:r>
        <w:rPr>
          <w:spacing w:val="59"/>
        </w:rPr>
        <w:t xml:space="preserve"> </w:t>
      </w:r>
      <w:r w:rsidR="00CA2B66" w:rsidRPr="00CA2B66">
        <w:t xml:space="preserve">Администрацией муниципального образования «Муниципальный округ </w:t>
      </w:r>
      <w:proofErr w:type="spellStart"/>
      <w:r w:rsidR="00CA2B66" w:rsidRPr="00CA2B66">
        <w:t>Шарканский</w:t>
      </w:r>
      <w:proofErr w:type="spellEnd"/>
      <w:r w:rsidR="00CA2B66" w:rsidRPr="00CA2B66">
        <w:t xml:space="preserve"> район Удмуртской Республики»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</w:t>
      </w:r>
      <w:r w:rsidR="001B1182">
        <w:t>4</w:t>
      </w:r>
      <w:r>
        <w:rPr>
          <w:spacing w:val="-3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проверк</w:t>
      </w:r>
      <w:r w:rsidR="00CA2B66">
        <w:t>и</w:t>
      </w:r>
      <w:r w:rsidR="001B1182">
        <w:t xml:space="preserve"> не проводились</w:t>
      </w:r>
      <w:r>
        <w:t>.</w:t>
      </w:r>
    </w:p>
    <w:p w:rsidR="003E5B21" w:rsidRDefault="00CA2B66">
      <w:pPr>
        <w:pStyle w:val="a3"/>
        <w:spacing w:before="67"/>
        <w:ind w:right="113"/>
      </w:pPr>
      <w:r>
        <w:t>П</w:t>
      </w:r>
      <w:r w:rsidR="00C71B33">
        <w:t>лан</w:t>
      </w:r>
      <w:r w:rsidR="00D75673">
        <w:t xml:space="preserve"> проведения плановых проверок в рамках </w:t>
      </w:r>
      <w:r>
        <w:t xml:space="preserve">регионального </w:t>
      </w:r>
      <w:r w:rsidR="00D75673">
        <w:t>государственного</w:t>
      </w:r>
      <w:r w:rsidR="00D75673">
        <w:rPr>
          <w:spacing w:val="1"/>
        </w:rPr>
        <w:t xml:space="preserve"> </w:t>
      </w:r>
      <w:r w:rsidR="00D75673">
        <w:t>жилищного</w:t>
      </w:r>
      <w:r w:rsidR="00D75673">
        <w:rPr>
          <w:spacing w:val="1"/>
        </w:rPr>
        <w:t xml:space="preserve"> </w:t>
      </w:r>
      <w:r>
        <w:rPr>
          <w:spacing w:val="1"/>
        </w:rPr>
        <w:t>контроля (</w:t>
      </w:r>
      <w:r w:rsidR="00D75673">
        <w:t>надзора</w:t>
      </w:r>
      <w:r>
        <w:t>) по переданным полномочиям</w:t>
      </w:r>
      <w:r w:rsidR="00C71B33">
        <w:t xml:space="preserve"> </w:t>
      </w:r>
      <w:r w:rsidR="00C71B33">
        <w:lastRenderedPageBreak/>
        <w:t xml:space="preserve">Администрацией муниципального образования «Муниципальный округ </w:t>
      </w:r>
      <w:proofErr w:type="spellStart"/>
      <w:r w:rsidR="00C71B33">
        <w:t>Шарканский</w:t>
      </w:r>
      <w:proofErr w:type="spellEnd"/>
      <w:r w:rsidR="00C71B33">
        <w:t xml:space="preserve"> район Удмуртской Республики» на 202</w:t>
      </w:r>
      <w:r w:rsidR="001B1182">
        <w:t>4</w:t>
      </w:r>
      <w:r w:rsidR="00C71B33">
        <w:t xml:space="preserve"> год не составлялся</w:t>
      </w:r>
      <w:r w:rsidR="00D75673">
        <w:t>.</w:t>
      </w:r>
    </w:p>
    <w:p w:rsidR="003E5B21" w:rsidRDefault="00D75673">
      <w:pPr>
        <w:pStyle w:val="a3"/>
        <w:ind w:right="115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 w:rsidR="00C71B33">
        <w:t xml:space="preserve">Администрации муниципального образования «Муниципальный округ </w:t>
      </w:r>
      <w:proofErr w:type="spellStart"/>
      <w:r w:rsidR="00C71B33">
        <w:t>Шарканский</w:t>
      </w:r>
      <w:proofErr w:type="spellEnd"/>
      <w:r w:rsidR="00C71B33">
        <w:t xml:space="preserve"> район Удмуртской Республики»</w:t>
      </w:r>
      <w:r>
        <w:rPr>
          <w:spacing w:val="66"/>
        </w:rPr>
        <w:t xml:space="preserve"> </w:t>
      </w:r>
      <w:r>
        <w:t>уделяется</w:t>
      </w:r>
      <w:r>
        <w:rPr>
          <w:spacing w:val="-62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нарушений.</w:t>
      </w:r>
    </w:p>
    <w:p w:rsidR="003E5B21" w:rsidRDefault="00D75673">
      <w:pPr>
        <w:pStyle w:val="a3"/>
        <w:spacing w:line="299" w:lineRule="exact"/>
        <w:ind w:left="1670" w:firstLine="0"/>
      </w:pPr>
      <w:r>
        <w:t>На</w:t>
      </w:r>
      <w:r>
        <w:rPr>
          <w:spacing w:val="80"/>
        </w:rPr>
        <w:t xml:space="preserve"> </w:t>
      </w:r>
      <w:r>
        <w:t xml:space="preserve">официальном  </w:t>
      </w:r>
      <w:r>
        <w:rPr>
          <w:spacing w:val="13"/>
        </w:rPr>
        <w:t xml:space="preserve"> </w:t>
      </w:r>
      <w:r>
        <w:t xml:space="preserve">сайте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информационно-телекоммуникационной  </w:t>
      </w:r>
      <w:r>
        <w:rPr>
          <w:spacing w:val="16"/>
        </w:rPr>
        <w:t xml:space="preserve"> </w:t>
      </w:r>
      <w:r>
        <w:t>сети</w:t>
      </w:r>
    </w:p>
    <w:p w:rsidR="003E5B21" w:rsidRDefault="00D75673">
      <w:pPr>
        <w:pStyle w:val="a3"/>
        <w:ind w:right="105" w:firstLine="0"/>
      </w:pPr>
      <w:r>
        <w:t>«Интернет»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УР</w:t>
      </w:r>
      <w:r>
        <w:rPr>
          <w:spacing w:val="1"/>
        </w:rPr>
        <w:t xml:space="preserve"> </w:t>
      </w:r>
      <w:r>
        <w:t>(далее-официальный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 w:rsidR="00C71B33">
        <w:t xml:space="preserve">Администрации </w:t>
      </w:r>
      <w:proofErr w:type="spellStart"/>
      <w:r w:rsidR="00C71B33">
        <w:t>Шарканский</w:t>
      </w:r>
      <w:proofErr w:type="spellEnd"/>
      <w:r w:rsidR="00C71B33">
        <w:t xml:space="preserve"> район</w:t>
      </w:r>
      <w:r>
        <w:t>)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-62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требования, соблюдение</w:t>
      </w:r>
      <w:r>
        <w:rPr>
          <w:spacing w:val="1"/>
        </w:rPr>
        <w:t xml:space="preserve"> </w:t>
      </w:r>
      <w:r>
        <w:t>которых оценивается при осуществлении</w:t>
      </w:r>
      <w:r>
        <w:rPr>
          <w:spacing w:val="1"/>
        </w:rPr>
        <w:t xml:space="preserve"> </w:t>
      </w:r>
      <w:r w:rsidR="00C71B33">
        <w:rPr>
          <w:spacing w:val="1"/>
        </w:rPr>
        <w:t xml:space="preserve">регионального </w:t>
      </w:r>
      <w:r>
        <w:t>государственного</w:t>
      </w:r>
      <w:r>
        <w:rPr>
          <w:spacing w:val="1"/>
        </w:rPr>
        <w:t xml:space="preserve"> </w:t>
      </w:r>
      <w:r>
        <w:t>жилищного</w:t>
      </w:r>
      <w:r w:rsidR="00C71B33">
        <w:t xml:space="preserve"> контроля</w:t>
      </w:r>
      <w:r>
        <w:rPr>
          <w:spacing w:val="1"/>
        </w:rPr>
        <w:t xml:space="preserve"> </w:t>
      </w:r>
      <w:r w:rsidR="00C71B33">
        <w:rPr>
          <w:spacing w:val="1"/>
        </w:rPr>
        <w:t>(</w:t>
      </w:r>
      <w:r>
        <w:t>надзора</w:t>
      </w:r>
      <w:r w:rsidR="00C71B33">
        <w:t>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актов.</w:t>
      </w:r>
      <w:r>
        <w:rPr>
          <w:spacing w:val="-62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поддерживаются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актуальном</w:t>
      </w:r>
      <w:r>
        <w:rPr>
          <w:spacing w:val="-2"/>
        </w:rPr>
        <w:t xml:space="preserve"> </w:t>
      </w:r>
      <w:r>
        <w:t>состоянии.</w:t>
      </w:r>
    </w:p>
    <w:p w:rsidR="003E5B21" w:rsidRDefault="00D75673">
      <w:pPr>
        <w:pStyle w:val="a3"/>
        <w:spacing w:before="67"/>
        <w:ind w:right="107"/>
      </w:pP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разъяснительная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жилищного</w:t>
      </w:r>
      <w:r>
        <w:rPr>
          <w:spacing w:val="6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энергосбережении.</w:t>
      </w:r>
    </w:p>
    <w:p w:rsidR="003E5B21" w:rsidRDefault="00D75673">
      <w:pPr>
        <w:pStyle w:val="a3"/>
        <w:ind w:right="112"/>
      </w:pPr>
      <w:r>
        <w:t>Осуществляется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поднадзорных</w:t>
      </w:r>
      <w:r>
        <w:rPr>
          <w:spacing w:val="1"/>
        </w:rPr>
        <w:t xml:space="preserve"> </w:t>
      </w:r>
      <w:r>
        <w:t>субъектов.</w:t>
      </w:r>
    </w:p>
    <w:p w:rsidR="003E5B21" w:rsidRDefault="00D75673">
      <w:pPr>
        <w:pStyle w:val="a3"/>
        <w:spacing w:before="1"/>
        <w:ind w:right="108"/>
      </w:pPr>
      <w:proofErr w:type="gramStart"/>
      <w:r>
        <w:t>Анализ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подконтрольной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свидетельствует, что причинами и условиями нарушений обязательных требований</w:t>
      </w:r>
      <w:r>
        <w:rPr>
          <w:spacing w:val="-62"/>
        </w:rPr>
        <w:t xml:space="preserve"> </w:t>
      </w:r>
      <w:r>
        <w:t>являются отсутствие необходимого уровня знаний требований законодательства у</w:t>
      </w:r>
      <w:r>
        <w:rPr>
          <w:spacing w:val="1"/>
        </w:rPr>
        <w:t xml:space="preserve"> </w:t>
      </w:r>
      <w:r>
        <w:t>граждан, у руководителей юридических лиц и работников, отсутствие со стороны</w:t>
      </w:r>
      <w:r>
        <w:rPr>
          <w:spacing w:val="1"/>
        </w:rPr>
        <w:t xml:space="preserve"> </w:t>
      </w:r>
      <w:r>
        <w:t>руководителей подконтрольных субъектов надлежащего контроля за соблюдением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публично-правовых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сферу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подконтрольных</w:t>
      </w:r>
      <w:r>
        <w:rPr>
          <w:spacing w:val="-2"/>
        </w:rPr>
        <w:t xml:space="preserve"> </w:t>
      </w:r>
      <w:r>
        <w:t>субъектов 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систематическое</w:t>
      </w:r>
      <w:r>
        <w:rPr>
          <w:spacing w:val="-3"/>
        </w:rPr>
        <w:t xml:space="preserve"> </w:t>
      </w:r>
      <w:r>
        <w:t>изменение.</w:t>
      </w:r>
      <w:proofErr w:type="gramEnd"/>
    </w:p>
    <w:p w:rsidR="003E5B21" w:rsidRDefault="00D75673">
      <w:pPr>
        <w:pStyle w:val="a3"/>
        <w:ind w:right="107"/>
      </w:pPr>
      <w:proofErr w:type="gramStart"/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 w:rsidR="009F7923">
        <w:t xml:space="preserve">Администрация муниципального образования «Муниципальный округ </w:t>
      </w:r>
      <w:proofErr w:type="spellStart"/>
      <w:r w:rsidR="009F7923">
        <w:t>Шарканский</w:t>
      </w:r>
      <w:proofErr w:type="spellEnd"/>
      <w:r w:rsidR="009F7923">
        <w:t xml:space="preserve"> район Удмуртской Республики»</w:t>
      </w:r>
      <w:r>
        <w:rPr>
          <w:spacing w:val="1"/>
        </w:rPr>
        <w:t xml:space="preserve"> </w:t>
      </w:r>
      <w:r>
        <w:t>продолжит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-62"/>
        </w:rPr>
        <w:t xml:space="preserve"> </w:t>
      </w:r>
      <w:r>
        <w:t>обеспечения взаимодействия с подконтрольными субъектами и повышения уровня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 w:rsidR="009F7923">
        <w:rPr>
          <w:spacing w:val="1"/>
        </w:rPr>
        <w:t xml:space="preserve">регионального </w:t>
      </w:r>
      <w:r>
        <w:t>государственного</w:t>
      </w:r>
      <w:r>
        <w:rPr>
          <w:spacing w:val="66"/>
        </w:rPr>
        <w:t xml:space="preserve"> </w:t>
      </w:r>
      <w:r>
        <w:t>жилищного</w:t>
      </w:r>
      <w:r w:rsidR="009F7923">
        <w:t xml:space="preserve"> контроля</w:t>
      </w:r>
      <w:r>
        <w:rPr>
          <w:spacing w:val="1"/>
        </w:rPr>
        <w:t xml:space="preserve"> </w:t>
      </w:r>
      <w:r w:rsidR="009F7923">
        <w:rPr>
          <w:spacing w:val="1"/>
        </w:rPr>
        <w:t>(</w:t>
      </w:r>
      <w:r>
        <w:t>надзора</w:t>
      </w:r>
      <w:r w:rsidR="009F7923">
        <w:t>)</w:t>
      </w:r>
      <w:r>
        <w:t>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субъектов</w:t>
      </w:r>
      <w:proofErr w:type="gramEnd"/>
      <w:r>
        <w:t>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единообразия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подконтрольными</w:t>
      </w:r>
      <w:r>
        <w:rPr>
          <w:spacing w:val="1"/>
        </w:rPr>
        <w:t xml:space="preserve"> </w:t>
      </w:r>
      <w:r>
        <w:t>субъектами,</w:t>
      </w:r>
      <w:r>
        <w:rPr>
          <w:spacing w:val="65"/>
        </w:rPr>
        <w:t xml:space="preserve"> </w:t>
      </w:r>
      <w:r>
        <w:t>мотивации подконтрольных субъектов к добросовестному поведению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сознательному</w:t>
      </w:r>
      <w:r>
        <w:rPr>
          <w:spacing w:val="-6"/>
        </w:rPr>
        <w:t xml:space="preserve"> </w:t>
      </w:r>
      <w:r>
        <w:t>соблюдению обязательных</w:t>
      </w:r>
      <w:r>
        <w:rPr>
          <w:spacing w:val="-2"/>
        </w:rPr>
        <w:t xml:space="preserve"> </w:t>
      </w:r>
      <w:r>
        <w:t>требований.</w:t>
      </w:r>
    </w:p>
    <w:p w:rsidR="003E5B21" w:rsidRDefault="003E5B21">
      <w:pPr>
        <w:pStyle w:val="a3"/>
        <w:ind w:left="0" w:firstLine="0"/>
        <w:jc w:val="left"/>
        <w:rPr>
          <w:sz w:val="28"/>
        </w:rPr>
      </w:pPr>
    </w:p>
    <w:p w:rsidR="003E5B21" w:rsidRDefault="003E5B21">
      <w:pPr>
        <w:pStyle w:val="a3"/>
        <w:spacing w:before="9"/>
        <w:ind w:left="0" w:firstLine="0"/>
        <w:jc w:val="left"/>
        <w:rPr>
          <w:sz w:val="23"/>
        </w:rPr>
      </w:pPr>
    </w:p>
    <w:p w:rsidR="003E5B21" w:rsidRDefault="00D75673">
      <w:pPr>
        <w:pStyle w:val="1"/>
        <w:ind w:left="2378"/>
        <w:jc w:val="lef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профилактической</w:t>
      </w:r>
      <w:r>
        <w:rPr>
          <w:spacing w:val="-1"/>
        </w:rPr>
        <w:t xml:space="preserve"> </w:t>
      </w:r>
      <w:r>
        <w:t>работы</w:t>
      </w:r>
    </w:p>
    <w:p w:rsidR="003E5B21" w:rsidRDefault="003E5B21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3E5B21" w:rsidRDefault="00D75673">
      <w:pPr>
        <w:pStyle w:val="2"/>
      </w:pPr>
      <w:r>
        <w:t>2.1.</w:t>
      </w:r>
      <w:r>
        <w:rPr>
          <w:spacing w:val="-6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являются:</w:t>
      </w:r>
    </w:p>
    <w:p w:rsidR="003E5B21" w:rsidRDefault="00D75673">
      <w:pPr>
        <w:pStyle w:val="a4"/>
        <w:numPr>
          <w:ilvl w:val="0"/>
          <w:numId w:val="6"/>
        </w:numPr>
        <w:tabs>
          <w:tab w:val="left" w:pos="1795"/>
        </w:tabs>
        <w:ind w:right="105" w:firstLine="599"/>
        <w:rPr>
          <w:sz w:val="26"/>
        </w:rPr>
      </w:pPr>
      <w:r>
        <w:rPr>
          <w:sz w:val="26"/>
        </w:rPr>
        <w:t>предупреждение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энергосбережении;</w:t>
      </w:r>
    </w:p>
    <w:p w:rsidR="003E5B21" w:rsidRDefault="00D75673">
      <w:pPr>
        <w:pStyle w:val="a4"/>
        <w:numPr>
          <w:ilvl w:val="0"/>
          <w:numId w:val="6"/>
        </w:numPr>
        <w:tabs>
          <w:tab w:val="left" w:pos="1807"/>
        </w:tabs>
        <w:ind w:right="110" w:firstLine="599"/>
        <w:rPr>
          <w:sz w:val="26"/>
        </w:rPr>
      </w:pPr>
      <w:r>
        <w:rPr>
          <w:sz w:val="26"/>
        </w:rPr>
        <w:t>устранение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причин,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об</w:t>
      </w:r>
      <w:r>
        <w:rPr>
          <w:spacing w:val="2"/>
          <w:sz w:val="26"/>
        </w:rPr>
        <w:t xml:space="preserve"> </w:t>
      </w:r>
      <w:r>
        <w:rPr>
          <w:sz w:val="26"/>
        </w:rPr>
        <w:t>энергосбережении;</w:t>
      </w:r>
    </w:p>
    <w:p w:rsidR="003E5B21" w:rsidRDefault="00D75673">
      <w:pPr>
        <w:pStyle w:val="a4"/>
        <w:numPr>
          <w:ilvl w:val="0"/>
          <w:numId w:val="6"/>
        </w:numPr>
        <w:tabs>
          <w:tab w:val="left" w:pos="1709"/>
        </w:tabs>
        <w:ind w:right="106" w:firstLine="539"/>
        <w:rPr>
          <w:sz w:val="26"/>
        </w:rPr>
      </w:pPr>
      <w:r>
        <w:rPr>
          <w:sz w:val="26"/>
        </w:rPr>
        <w:t>повышение прозрачности системы государственного контроля (надзора) 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эффективности осуществления контрольно-надзорной деятельности </w:t>
      </w:r>
      <w:r w:rsidR="009F7923">
        <w:rPr>
          <w:sz w:val="26"/>
        </w:rPr>
        <w:t xml:space="preserve">Администрации муниципального образования «Муниципальный округ </w:t>
      </w:r>
      <w:proofErr w:type="spellStart"/>
      <w:r w:rsidR="009F7923">
        <w:rPr>
          <w:sz w:val="26"/>
        </w:rPr>
        <w:lastRenderedPageBreak/>
        <w:t>Шарканский</w:t>
      </w:r>
      <w:proofErr w:type="spellEnd"/>
      <w:r w:rsidR="009F7923">
        <w:rPr>
          <w:sz w:val="26"/>
        </w:rPr>
        <w:t xml:space="preserve"> район Удмуртской Республики»</w:t>
      </w:r>
      <w:r>
        <w:rPr>
          <w:sz w:val="26"/>
        </w:rPr>
        <w:t>.</w:t>
      </w:r>
    </w:p>
    <w:p w:rsidR="003E5B21" w:rsidRDefault="00D75673">
      <w:pPr>
        <w:pStyle w:val="2"/>
        <w:spacing w:before="74"/>
      </w:pPr>
      <w:r>
        <w:t>2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являются:</w:t>
      </w:r>
    </w:p>
    <w:p w:rsidR="003E5B21" w:rsidRDefault="00D75673">
      <w:pPr>
        <w:pStyle w:val="a4"/>
        <w:numPr>
          <w:ilvl w:val="0"/>
          <w:numId w:val="6"/>
        </w:numPr>
        <w:tabs>
          <w:tab w:val="left" w:pos="1814"/>
        </w:tabs>
        <w:ind w:right="113" w:firstLine="599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причин,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об</w:t>
      </w:r>
      <w:r>
        <w:rPr>
          <w:spacing w:val="2"/>
          <w:sz w:val="26"/>
        </w:rPr>
        <w:t xml:space="preserve"> </w:t>
      </w:r>
      <w:r>
        <w:rPr>
          <w:sz w:val="26"/>
        </w:rPr>
        <w:t>энергосбережении;</w:t>
      </w:r>
    </w:p>
    <w:p w:rsidR="003E5B21" w:rsidRDefault="00D75673">
      <w:pPr>
        <w:pStyle w:val="a4"/>
        <w:numPr>
          <w:ilvl w:val="0"/>
          <w:numId w:val="6"/>
        </w:numPr>
        <w:tabs>
          <w:tab w:val="left" w:pos="1793"/>
        </w:tabs>
        <w:ind w:right="108" w:firstLine="539"/>
        <w:rPr>
          <w:sz w:val="26"/>
        </w:rPr>
      </w:pP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обязательных требований на основе принципов их понятности, 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открытости, вовлеченности подконтрольных субъектов, а также обязательности,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мероприятий;</w:t>
      </w:r>
    </w:p>
    <w:p w:rsidR="003E5B21" w:rsidRDefault="00D75673">
      <w:pPr>
        <w:pStyle w:val="a4"/>
        <w:numPr>
          <w:ilvl w:val="0"/>
          <w:numId w:val="6"/>
        </w:numPr>
        <w:tabs>
          <w:tab w:val="left" w:pos="1714"/>
        </w:tabs>
        <w:spacing w:line="298" w:lineRule="exact"/>
        <w:ind w:left="1713" w:hanging="152"/>
        <w:rPr>
          <w:sz w:val="26"/>
        </w:rPr>
      </w:pPr>
      <w:r>
        <w:rPr>
          <w:sz w:val="26"/>
        </w:rPr>
        <w:t>повышение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правосознания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-4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"/>
          <w:sz w:val="26"/>
        </w:rPr>
        <w:t xml:space="preserve"> </w:t>
      </w:r>
      <w:r>
        <w:rPr>
          <w:sz w:val="26"/>
        </w:rPr>
        <w:t>подконтрольных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субъектов.</w:t>
      </w:r>
    </w:p>
    <w:p w:rsidR="003E5B21" w:rsidRDefault="003E5B21">
      <w:pPr>
        <w:pStyle w:val="a3"/>
        <w:ind w:left="0" w:firstLine="0"/>
        <w:jc w:val="left"/>
        <w:rPr>
          <w:sz w:val="28"/>
        </w:rPr>
      </w:pPr>
    </w:p>
    <w:p w:rsidR="003E5B21" w:rsidRDefault="003E5B21">
      <w:pPr>
        <w:pStyle w:val="a3"/>
        <w:spacing w:before="3"/>
        <w:ind w:left="0" w:firstLine="0"/>
        <w:jc w:val="left"/>
        <w:rPr>
          <w:sz w:val="28"/>
        </w:rPr>
      </w:pPr>
    </w:p>
    <w:p w:rsidR="003E5B21" w:rsidRDefault="00D75673">
      <w:pPr>
        <w:pStyle w:val="1"/>
        <w:ind w:left="3631" w:right="714" w:hanging="1508"/>
        <w:jc w:val="left"/>
      </w:pPr>
      <w:r>
        <w:t>Раздел 3. Перечень профилактических мероприятий, 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</w:p>
    <w:p w:rsidR="003E5B21" w:rsidRDefault="003E5B2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5B21" w:rsidRDefault="00D75673" w:rsidP="009F7923">
      <w:pPr>
        <w:pStyle w:val="a3"/>
        <w:tabs>
          <w:tab w:val="left" w:pos="2233"/>
          <w:tab w:val="left" w:pos="4187"/>
          <w:tab w:val="left" w:pos="6406"/>
          <w:tab w:val="left" w:pos="7946"/>
          <w:tab w:val="left" w:pos="9058"/>
        </w:tabs>
        <w:ind w:right="116"/>
      </w:pPr>
      <w:r>
        <w:t>При</w:t>
      </w:r>
      <w:r>
        <w:tab/>
        <w:t>осуществлении</w:t>
      </w:r>
      <w:r>
        <w:tab/>
      </w:r>
      <w:r w:rsidR="009F7923">
        <w:t xml:space="preserve">регионального </w:t>
      </w:r>
      <w:r>
        <w:t>государственного</w:t>
      </w:r>
      <w:r>
        <w:tab/>
        <w:t>жилищного</w:t>
      </w:r>
      <w:r w:rsidR="009F7923">
        <w:t xml:space="preserve"> контроля </w:t>
      </w:r>
      <w:r>
        <w:tab/>
      </w:r>
      <w:r w:rsidR="009F7923">
        <w:t>(</w:t>
      </w:r>
      <w:r>
        <w:t>надзора</w:t>
      </w:r>
      <w:r w:rsidR="009F7923">
        <w:t>)</w:t>
      </w:r>
      <w:r>
        <w:tab/>
      </w:r>
      <w:r>
        <w:rPr>
          <w:spacing w:val="-1"/>
        </w:rPr>
        <w:t>проводятся</w:t>
      </w:r>
      <w:r>
        <w:rPr>
          <w:spacing w:val="-62"/>
        </w:rPr>
        <w:t xml:space="preserve"> </w:t>
      </w:r>
      <w:r w:rsidR="009F7923">
        <w:rPr>
          <w:spacing w:val="-6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профилактические</w:t>
      </w:r>
      <w:r>
        <w:rPr>
          <w:spacing w:val="-1"/>
        </w:rPr>
        <w:t xml:space="preserve"> </w:t>
      </w:r>
      <w:r>
        <w:t>мероприятия:</w:t>
      </w:r>
    </w:p>
    <w:p w:rsidR="003E5B21" w:rsidRDefault="00D75673">
      <w:pPr>
        <w:pStyle w:val="a4"/>
        <w:numPr>
          <w:ilvl w:val="0"/>
          <w:numId w:val="5"/>
        </w:numPr>
        <w:tabs>
          <w:tab w:val="left" w:pos="1810"/>
        </w:tabs>
        <w:spacing w:before="2" w:line="298" w:lineRule="exact"/>
        <w:ind w:hanging="282"/>
        <w:rPr>
          <w:sz w:val="26"/>
        </w:rPr>
      </w:pPr>
      <w:r>
        <w:rPr>
          <w:sz w:val="26"/>
        </w:rPr>
        <w:t>информирование;</w:t>
      </w:r>
    </w:p>
    <w:p w:rsidR="003E5B21" w:rsidRDefault="00D75673">
      <w:pPr>
        <w:pStyle w:val="a4"/>
        <w:numPr>
          <w:ilvl w:val="0"/>
          <w:numId w:val="5"/>
        </w:numPr>
        <w:tabs>
          <w:tab w:val="left" w:pos="1810"/>
        </w:tabs>
        <w:spacing w:line="298" w:lineRule="exact"/>
        <w:ind w:hanging="282"/>
        <w:rPr>
          <w:sz w:val="26"/>
        </w:rPr>
      </w:pPr>
      <w:r>
        <w:rPr>
          <w:sz w:val="26"/>
        </w:rPr>
        <w:t>обобщение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правоприменительной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практики;</w:t>
      </w:r>
    </w:p>
    <w:p w:rsidR="003E5B21" w:rsidRDefault="00D75673">
      <w:pPr>
        <w:pStyle w:val="a4"/>
        <w:numPr>
          <w:ilvl w:val="0"/>
          <w:numId w:val="5"/>
        </w:numPr>
        <w:tabs>
          <w:tab w:val="left" w:pos="1810"/>
        </w:tabs>
        <w:spacing w:before="1" w:line="298" w:lineRule="exact"/>
        <w:ind w:hanging="282"/>
        <w:rPr>
          <w:sz w:val="26"/>
        </w:rPr>
      </w:pPr>
      <w:r>
        <w:rPr>
          <w:sz w:val="26"/>
        </w:rPr>
        <w:t>объявление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предостережения;</w:t>
      </w:r>
    </w:p>
    <w:p w:rsidR="003E5B21" w:rsidRDefault="00D75673">
      <w:pPr>
        <w:pStyle w:val="a4"/>
        <w:numPr>
          <w:ilvl w:val="0"/>
          <w:numId w:val="5"/>
        </w:numPr>
        <w:tabs>
          <w:tab w:val="left" w:pos="1810"/>
        </w:tabs>
        <w:spacing w:line="298" w:lineRule="exact"/>
        <w:ind w:hanging="282"/>
        <w:rPr>
          <w:sz w:val="26"/>
        </w:rPr>
      </w:pPr>
      <w:r>
        <w:rPr>
          <w:sz w:val="26"/>
        </w:rPr>
        <w:t>консультирование;</w:t>
      </w:r>
    </w:p>
    <w:p w:rsidR="003E5B21" w:rsidRDefault="00D75673">
      <w:pPr>
        <w:pStyle w:val="a4"/>
        <w:numPr>
          <w:ilvl w:val="0"/>
          <w:numId w:val="5"/>
        </w:numPr>
        <w:tabs>
          <w:tab w:val="left" w:pos="1810"/>
        </w:tabs>
        <w:spacing w:before="1" w:after="6"/>
        <w:ind w:hanging="282"/>
        <w:rPr>
          <w:sz w:val="26"/>
        </w:rPr>
      </w:pPr>
      <w:r>
        <w:rPr>
          <w:sz w:val="26"/>
        </w:rPr>
        <w:t>профилактический</w:t>
      </w:r>
      <w:r>
        <w:rPr>
          <w:spacing w:val="-6"/>
          <w:sz w:val="26"/>
        </w:rPr>
        <w:t xml:space="preserve"> </w:t>
      </w:r>
      <w:r>
        <w:rPr>
          <w:sz w:val="26"/>
        </w:rPr>
        <w:t>визит.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186"/>
        <w:gridCol w:w="2977"/>
        <w:gridCol w:w="2129"/>
        <w:gridCol w:w="2269"/>
      </w:tblGrid>
      <w:tr w:rsidR="003E5B21">
        <w:trPr>
          <w:trHeight w:val="1723"/>
        </w:trPr>
        <w:tc>
          <w:tcPr>
            <w:tcW w:w="509" w:type="dxa"/>
          </w:tcPr>
          <w:p w:rsidR="003E5B21" w:rsidRDefault="00D75673">
            <w:pPr>
              <w:pStyle w:val="TableParagraph"/>
              <w:spacing w:before="101"/>
              <w:ind w:left="95" w:right="69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86" w:type="dxa"/>
          </w:tcPr>
          <w:p w:rsidR="003E5B21" w:rsidRDefault="00D75673">
            <w:pPr>
              <w:pStyle w:val="TableParagraph"/>
              <w:spacing w:before="101"/>
              <w:ind w:left="427" w:right="328" w:hanging="7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977" w:type="dxa"/>
          </w:tcPr>
          <w:p w:rsidR="003E5B21" w:rsidRDefault="00D75673">
            <w:pPr>
              <w:pStyle w:val="TableParagraph"/>
              <w:spacing w:before="101"/>
              <w:ind w:left="456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29" w:type="dxa"/>
          </w:tcPr>
          <w:p w:rsidR="003E5B21" w:rsidRDefault="00D75673">
            <w:pPr>
              <w:pStyle w:val="TableParagraph"/>
              <w:spacing w:before="101"/>
              <w:ind w:left="238" w:right="226" w:firstLine="1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(периодичность)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проведения</w:t>
            </w:r>
          </w:p>
          <w:p w:rsidR="003E5B21" w:rsidRDefault="00D75673">
            <w:pPr>
              <w:pStyle w:val="TableParagraph"/>
              <w:ind w:left="102" w:right="92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9" w:type="dxa"/>
          </w:tcPr>
          <w:p w:rsidR="003E5B21" w:rsidRDefault="00D75673">
            <w:pPr>
              <w:pStyle w:val="TableParagraph"/>
              <w:spacing w:before="101"/>
              <w:ind w:left="351" w:right="344" w:hanging="1"/>
              <w:jc w:val="center"/>
              <w:rPr>
                <w:b/>
              </w:rPr>
            </w:pPr>
            <w:r>
              <w:rPr>
                <w:b/>
              </w:rPr>
              <w:t>Ответственное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структурное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подразделение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должностные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лица)</w:t>
            </w:r>
          </w:p>
        </w:tc>
      </w:tr>
      <w:tr w:rsidR="003E5B21">
        <w:trPr>
          <w:trHeight w:val="2733"/>
        </w:trPr>
        <w:tc>
          <w:tcPr>
            <w:tcW w:w="509" w:type="dxa"/>
            <w:vMerge w:val="restart"/>
          </w:tcPr>
          <w:p w:rsidR="003E5B21" w:rsidRDefault="00D75673">
            <w:pPr>
              <w:pStyle w:val="TableParagraph"/>
              <w:spacing w:before="96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86" w:type="dxa"/>
            <w:vMerge w:val="restart"/>
          </w:tcPr>
          <w:p w:rsidR="003E5B21" w:rsidRDefault="00D75673">
            <w:pPr>
              <w:pStyle w:val="TableParagraph"/>
              <w:spacing w:before="101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Информирование</w:t>
            </w:r>
          </w:p>
        </w:tc>
        <w:tc>
          <w:tcPr>
            <w:tcW w:w="2977" w:type="dxa"/>
          </w:tcPr>
          <w:p w:rsidR="003E5B21" w:rsidRDefault="00D75673" w:rsidP="001B1182">
            <w:pPr>
              <w:pStyle w:val="TableParagraph"/>
              <w:spacing w:before="96"/>
              <w:ind w:left="173" w:right="88" w:hanging="53"/>
              <w:jc w:val="both"/>
              <w:rPr>
                <w:sz w:val="20"/>
              </w:rPr>
            </w:pPr>
            <w:r>
              <w:rPr>
                <w:sz w:val="20"/>
              </w:rPr>
              <w:t>Размещение в информационно 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телекоммуникационной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  <w:p w:rsidR="003E5B21" w:rsidRDefault="00D75673" w:rsidP="001B1182">
            <w:pPr>
              <w:pStyle w:val="TableParagraph"/>
              <w:ind w:left="173" w:right="321"/>
              <w:jc w:val="both"/>
              <w:rPr>
                <w:sz w:val="20"/>
              </w:rPr>
            </w:pPr>
            <w:r>
              <w:rPr>
                <w:sz w:val="20"/>
              </w:rPr>
              <w:t>«Интернет», на сайте</w:t>
            </w:r>
            <w:r>
              <w:rPr>
                <w:spacing w:val="1"/>
                <w:sz w:val="20"/>
              </w:rPr>
              <w:t xml:space="preserve"> </w:t>
            </w:r>
            <w:r w:rsidR="009F7923">
              <w:rPr>
                <w:sz w:val="20"/>
              </w:rPr>
              <w:t xml:space="preserve">Администрации </w:t>
            </w:r>
            <w:r w:rsidR="001B1182">
              <w:rPr>
                <w:sz w:val="20"/>
              </w:rPr>
              <w:t xml:space="preserve">муниципального образования «Муниципальный округ </w:t>
            </w:r>
            <w:proofErr w:type="spellStart"/>
            <w:r w:rsidR="009F7923">
              <w:rPr>
                <w:sz w:val="20"/>
              </w:rPr>
              <w:t>Шарканск</w:t>
            </w:r>
            <w:r w:rsidR="001B1182">
              <w:rPr>
                <w:sz w:val="20"/>
              </w:rPr>
              <w:t>ий</w:t>
            </w:r>
            <w:proofErr w:type="spellEnd"/>
            <w:r w:rsidR="009F7923">
              <w:rPr>
                <w:sz w:val="20"/>
              </w:rPr>
              <w:t xml:space="preserve"> район</w:t>
            </w:r>
            <w:r w:rsidR="001B1182">
              <w:rPr>
                <w:sz w:val="20"/>
              </w:rPr>
              <w:t xml:space="preserve"> Удмуртской Республики»</w:t>
            </w:r>
          </w:p>
          <w:p w:rsidR="001B1182" w:rsidRDefault="001B1182" w:rsidP="001B1182">
            <w:pPr>
              <w:pStyle w:val="TableParagraph"/>
              <w:ind w:left="173" w:right="66" w:hanging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D75673">
              <w:rPr>
                <w:sz w:val="20"/>
              </w:rPr>
              <w:t xml:space="preserve">нормативно-правовых актов </w:t>
            </w:r>
          </w:p>
          <w:p w:rsidR="003E5B21" w:rsidRDefault="001B1182" w:rsidP="001B1182">
            <w:pPr>
              <w:pStyle w:val="TableParagraph"/>
              <w:ind w:left="173" w:right="66" w:hanging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75673">
              <w:rPr>
                <w:sz w:val="20"/>
              </w:rPr>
              <w:t>или</w:t>
            </w:r>
            <w:r w:rsidR="00D75673">
              <w:rPr>
                <w:spacing w:val="-48"/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        их</w:t>
            </w:r>
            <w:r w:rsidR="00D75673">
              <w:rPr>
                <w:spacing w:val="-2"/>
                <w:sz w:val="20"/>
              </w:rPr>
              <w:t xml:space="preserve"> </w:t>
            </w:r>
            <w:r w:rsidR="00D75673">
              <w:rPr>
                <w:sz w:val="20"/>
              </w:rPr>
              <w:t>отдельных</w:t>
            </w:r>
            <w:r w:rsidR="00D75673">
              <w:rPr>
                <w:spacing w:val="-2"/>
                <w:sz w:val="20"/>
              </w:rPr>
              <w:t xml:space="preserve"> </w:t>
            </w:r>
            <w:r w:rsidR="00D75673">
              <w:rPr>
                <w:sz w:val="20"/>
              </w:rPr>
              <w:t>частей,</w:t>
            </w:r>
          </w:p>
          <w:p w:rsidR="003E5B21" w:rsidRDefault="00D75673" w:rsidP="001B1182">
            <w:pPr>
              <w:pStyle w:val="TableParagraph"/>
              <w:ind w:left="173" w:right="100"/>
              <w:jc w:val="both"/>
              <w:rPr>
                <w:sz w:val="20"/>
              </w:rPr>
            </w:pPr>
            <w:r>
              <w:rPr>
                <w:sz w:val="20"/>
              </w:rPr>
              <w:t>содержащих обязательные</w:t>
            </w:r>
            <w:r>
              <w:rPr>
                <w:spacing w:val="1"/>
                <w:sz w:val="20"/>
              </w:rPr>
              <w:t xml:space="preserve"> </w:t>
            </w:r>
            <w:r w:rsidR="001B1182">
              <w:rPr>
                <w:spacing w:val="1"/>
                <w:sz w:val="20"/>
              </w:rPr>
              <w:t xml:space="preserve">  </w:t>
            </w:r>
            <w:r>
              <w:rPr>
                <w:sz w:val="20"/>
              </w:rPr>
              <w:t>требования,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соблюдения, 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предметом</w:t>
            </w:r>
            <w:r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государственного 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(надзора)</w:t>
            </w:r>
          </w:p>
        </w:tc>
        <w:tc>
          <w:tcPr>
            <w:tcW w:w="2129" w:type="dxa"/>
          </w:tcPr>
          <w:p w:rsidR="003E5B21" w:rsidRDefault="00D75673">
            <w:pPr>
              <w:pStyle w:val="TableParagraph"/>
              <w:spacing w:before="96"/>
              <w:ind w:left="619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269" w:type="dxa"/>
          </w:tcPr>
          <w:p w:rsidR="009F7923" w:rsidRPr="00EF59FD" w:rsidRDefault="009F7923" w:rsidP="009F7923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before="96"/>
              <w:ind w:right="331"/>
              <w:jc w:val="both"/>
              <w:rPr>
                <w:sz w:val="20"/>
              </w:rPr>
            </w:pPr>
            <w:r w:rsidRPr="00EF59FD">
              <w:rPr>
                <w:sz w:val="20"/>
              </w:rPr>
              <w:t>- отдел строительства и ЖКХ</w:t>
            </w:r>
          </w:p>
          <w:p w:rsidR="003E5B21" w:rsidRDefault="009F7923" w:rsidP="009F7923">
            <w:pPr>
              <w:pStyle w:val="TableParagraph"/>
              <w:ind w:right="624"/>
              <w:rPr>
                <w:sz w:val="20"/>
              </w:rPr>
            </w:pPr>
            <w:r w:rsidRPr="00EF59FD">
              <w:rPr>
                <w:sz w:val="20"/>
              </w:rPr>
              <w:t>- отдел информационной и общественной безопасности</w:t>
            </w:r>
          </w:p>
        </w:tc>
      </w:tr>
      <w:tr w:rsidR="003E5B21">
        <w:trPr>
          <w:trHeight w:val="2274"/>
        </w:trPr>
        <w:tc>
          <w:tcPr>
            <w:tcW w:w="509" w:type="dxa"/>
            <w:vMerge/>
            <w:tcBorders>
              <w:top w:val="nil"/>
            </w:tcBorders>
          </w:tcPr>
          <w:p w:rsidR="003E5B21" w:rsidRDefault="003E5B21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3E5B21" w:rsidRDefault="003E5B2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E5B21" w:rsidRDefault="00D75673" w:rsidP="001B1182">
            <w:pPr>
              <w:pStyle w:val="TableParagraph"/>
              <w:spacing w:before="96"/>
              <w:ind w:left="117" w:right="98" w:firstLine="226"/>
              <w:jc w:val="both"/>
              <w:rPr>
                <w:sz w:val="20"/>
              </w:rPr>
            </w:pPr>
            <w:r>
              <w:rPr>
                <w:sz w:val="20"/>
              </w:rPr>
              <w:t>Пополнение, актуализация</w:t>
            </w:r>
            <w:r>
              <w:rPr>
                <w:spacing w:val="1"/>
                <w:sz w:val="20"/>
              </w:rPr>
              <w:t xml:space="preserve"> </w:t>
            </w:r>
            <w:r w:rsidR="001B1182">
              <w:rPr>
                <w:spacing w:val="1"/>
                <w:sz w:val="20"/>
              </w:rPr>
              <w:t xml:space="preserve">  </w:t>
            </w:r>
            <w:r>
              <w:rPr>
                <w:sz w:val="20"/>
              </w:rPr>
              <w:t>перечней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нормативно-правовых</w:t>
            </w:r>
          </w:p>
          <w:p w:rsidR="003E5B21" w:rsidRDefault="001B1182" w:rsidP="001B1182">
            <w:pPr>
              <w:pStyle w:val="TableParagraph"/>
              <w:spacing w:before="1"/>
              <w:ind w:left="173" w:right="48" w:hanging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75673">
              <w:rPr>
                <w:sz w:val="20"/>
              </w:rPr>
              <w:t>актов,</w:t>
            </w:r>
            <w:r w:rsidR="00D75673">
              <w:rPr>
                <w:spacing w:val="-6"/>
                <w:sz w:val="20"/>
              </w:rPr>
              <w:t xml:space="preserve"> </w:t>
            </w:r>
            <w:r w:rsidR="00D75673">
              <w:rPr>
                <w:sz w:val="20"/>
              </w:rPr>
              <w:t>содержащих</w:t>
            </w:r>
            <w:r w:rsidR="00D75673">
              <w:rPr>
                <w:spacing w:val="-6"/>
                <w:sz w:val="20"/>
              </w:rPr>
              <w:t xml:space="preserve"> </w:t>
            </w:r>
            <w:r w:rsidR="00D75673">
              <w:rPr>
                <w:sz w:val="20"/>
              </w:rPr>
              <w:t>обязательные</w:t>
            </w:r>
            <w:r w:rsidR="00D75673">
              <w:rPr>
                <w:spacing w:val="-47"/>
                <w:sz w:val="20"/>
              </w:rPr>
              <w:t xml:space="preserve"> </w:t>
            </w:r>
            <w:r w:rsidR="00D75673">
              <w:rPr>
                <w:sz w:val="20"/>
              </w:rPr>
              <w:t>требования, соблюдение</w:t>
            </w:r>
            <w:r w:rsidR="00D75673">
              <w:rPr>
                <w:spacing w:val="1"/>
                <w:sz w:val="20"/>
              </w:rPr>
              <w:t xml:space="preserve"> </w:t>
            </w:r>
            <w:r w:rsidR="00D75673">
              <w:rPr>
                <w:sz w:val="20"/>
              </w:rPr>
              <w:t>которых</w:t>
            </w:r>
            <w:r w:rsidR="00D75673">
              <w:rPr>
                <w:spacing w:val="-3"/>
                <w:sz w:val="20"/>
              </w:rPr>
              <w:t xml:space="preserve"> </w:t>
            </w:r>
            <w:r w:rsidR="00D75673">
              <w:rPr>
                <w:sz w:val="20"/>
              </w:rPr>
              <w:t>оценивается</w:t>
            </w:r>
            <w:r w:rsidR="00D75673">
              <w:rPr>
                <w:spacing w:val="-2"/>
                <w:sz w:val="20"/>
              </w:rPr>
              <w:t xml:space="preserve"> </w:t>
            </w:r>
            <w:proofErr w:type="gramStart"/>
            <w:r w:rsidR="00D75673">
              <w:rPr>
                <w:sz w:val="20"/>
              </w:rPr>
              <w:t>при</w:t>
            </w:r>
            <w:proofErr w:type="gramEnd"/>
          </w:p>
          <w:p w:rsidR="003E5B21" w:rsidRDefault="00D75673" w:rsidP="001B1182">
            <w:pPr>
              <w:pStyle w:val="TableParagraph"/>
              <w:ind w:left="173" w:right="253" w:hanging="4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проведении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(надзору)</w:t>
            </w:r>
          </w:p>
        </w:tc>
        <w:tc>
          <w:tcPr>
            <w:tcW w:w="2129" w:type="dxa"/>
          </w:tcPr>
          <w:p w:rsidR="003E5B21" w:rsidRDefault="00D75673">
            <w:pPr>
              <w:pStyle w:val="TableParagraph"/>
              <w:spacing w:before="96"/>
              <w:ind w:left="102" w:right="91"/>
              <w:jc w:val="center"/>
              <w:rPr>
                <w:sz w:val="20"/>
              </w:rPr>
            </w:pPr>
            <w:r>
              <w:rPr>
                <w:sz w:val="20"/>
              </w:rPr>
              <w:t>По мере издания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 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 актов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действующие</w:t>
            </w:r>
          </w:p>
        </w:tc>
        <w:tc>
          <w:tcPr>
            <w:tcW w:w="2269" w:type="dxa"/>
          </w:tcPr>
          <w:p w:rsidR="009F7923" w:rsidRPr="00EF59FD" w:rsidRDefault="00D75673" w:rsidP="009F7923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before="96"/>
              <w:ind w:right="33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9F7923" w:rsidRPr="00EF59FD">
              <w:rPr>
                <w:sz w:val="20"/>
              </w:rPr>
              <w:t>- отдел строительства и ЖКХ</w:t>
            </w:r>
          </w:p>
          <w:p w:rsidR="003E5B21" w:rsidRDefault="009F7923" w:rsidP="009F7923">
            <w:pPr>
              <w:pStyle w:val="TableParagraph"/>
              <w:ind w:right="624"/>
              <w:rPr>
                <w:sz w:val="20"/>
              </w:rPr>
            </w:pPr>
            <w:r w:rsidRPr="00EF59FD">
              <w:rPr>
                <w:sz w:val="20"/>
              </w:rPr>
              <w:t>- отдел информационной и общественной безопасности</w:t>
            </w:r>
          </w:p>
        </w:tc>
      </w:tr>
      <w:tr w:rsidR="003E5B21">
        <w:trPr>
          <w:trHeight w:val="1353"/>
        </w:trPr>
        <w:tc>
          <w:tcPr>
            <w:tcW w:w="509" w:type="dxa"/>
            <w:vMerge/>
            <w:tcBorders>
              <w:top w:val="nil"/>
            </w:tcBorders>
          </w:tcPr>
          <w:p w:rsidR="003E5B21" w:rsidRDefault="003E5B21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3E5B21" w:rsidRDefault="003E5B2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E5B21" w:rsidRDefault="00D75673" w:rsidP="009F7923">
            <w:pPr>
              <w:pStyle w:val="TableParagraph"/>
              <w:tabs>
                <w:tab w:val="left" w:pos="1741"/>
              </w:tabs>
              <w:spacing w:before="96"/>
              <w:ind w:left="62" w:right="51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официальном сайте </w:t>
            </w:r>
            <w:r w:rsidR="009F7923">
              <w:rPr>
                <w:sz w:val="20"/>
              </w:rPr>
              <w:t xml:space="preserve">Администрации </w:t>
            </w:r>
            <w:proofErr w:type="spellStart"/>
            <w:r w:rsidR="009F7923">
              <w:rPr>
                <w:sz w:val="20"/>
              </w:rPr>
              <w:t>Шарканского</w:t>
            </w:r>
            <w:proofErr w:type="spellEnd"/>
            <w:r w:rsidR="009F7923">
              <w:rPr>
                <w:sz w:val="20"/>
              </w:rPr>
              <w:t xml:space="preserve"> района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обязательных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</w:tc>
        <w:tc>
          <w:tcPr>
            <w:tcW w:w="2129" w:type="dxa"/>
          </w:tcPr>
          <w:p w:rsidR="003E5B21" w:rsidRDefault="00D75673">
            <w:pPr>
              <w:pStyle w:val="TableParagraph"/>
              <w:spacing w:before="96"/>
              <w:ind w:left="281" w:right="115" w:hanging="137"/>
              <w:rPr>
                <w:sz w:val="20"/>
              </w:rPr>
            </w:pPr>
            <w:r>
              <w:rPr>
                <w:sz w:val="20"/>
              </w:rPr>
              <w:t>Не реже 2 раз в год,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</w:p>
          <w:p w:rsidR="003E5B21" w:rsidRDefault="00D75673"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>
              <w:rPr>
                <w:sz w:val="20"/>
              </w:rPr>
              <w:t>дней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 подготовки</w:t>
            </w:r>
          </w:p>
        </w:tc>
        <w:tc>
          <w:tcPr>
            <w:tcW w:w="2269" w:type="dxa"/>
          </w:tcPr>
          <w:p w:rsidR="009F7923" w:rsidRPr="00EF59FD" w:rsidRDefault="009F7923" w:rsidP="009F7923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before="96"/>
              <w:ind w:right="331"/>
              <w:jc w:val="both"/>
              <w:rPr>
                <w:sz w:val="20"/>
              </w:rPr>
            </w:pPr>
            <w:r w:rsidRPr="00EF59FD">
              <w:rPr>
                <w:sz w:val="20"/>
              </w:rPr>
              <w:t>- отдел строительства и ЖКХ</w:t>
            </w:r>
          </w:p>
          <w:p w:rsidR="003E5B21" w:rsidRDefault="009F7923" w:rsidP="009F7923">
            <w:pPr>
              <w:pStyle w:val="TableParagraph"/>
              <w:rPr>
                <w:sz w:val="20"/>
              </w:rPr>
            </w:pPr>
            <w:r w:rsidRPr="00EF59FD">
              <w:rPr>
                <w:sz w:val="20"/>
              </w:rPr>
              <w:t>- отдел информационной и общественной безопасности</w:t>
            </w:r>
          </w:p>
        </w:tc>
      </w:tr>
      <w:tr w:rsidR="003E5B21">
        <w:trPr>
          <w:trHeight w:val="2274"/>
        </w:trPr>
        <w:tc>
          <w:tcPr>
            <w:tcW w:w="509" w:type="dxa"/>
            <w:vMerge/>
            <w:tcBorders>
              <w:top w:val="nil"/>
            </w:tcBorders>
          </w:tcPr>
          <w:p w:rsidR="003E5B21" w:rsidRDefault="003E5B21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3E5B21" w:rsidRDefault="003E5B2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E5B21" w:rsidRDefault="00D75673" w:rsidP="009F7923">
            <w:pPr>
              <w:pStyle w:val="TableParagraph"/>
              <w:tabs>
                <w:tab w:val="left" w:pos="1861"/>
              </w:tabs>
              <w:spacing w:before="90"/>
              <w:ind w:left="62" w:right="51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сайте </w:t>
            </w:r>
            <w:r w:rsidR="009F7923">
              <w:rPr>
                <w:sz w:val="20"/>
              </w:rPr>
              <w:t xml:space="preserve">Администрации </w:t>
            </w:r>
            <w:proofErr w:type="spellStart"/>
            <w:r w:rsidR="009F7923">
              <w:rPr>
                <w:sz w:val="20"/>
              </w:rPr>
              <w:t>Шарканского</w:t>
            </w:r>
            <w:proofErr w:type="spellEnd"/>
            <w:r w:rsidR="009F7923">
              <w:rPr>
                <w:sz w:val="20"/>
              </w:rPr>
              <w:t xml:space="preserve"> района </w:t>
            </w:r>
            <w:r>
              <w:rPr>
                <w:sz w:val="20"/>
              </w:rPr>
              <w:t>перечня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 ежегодного 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(надзорных)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2129" w:type="dxa"/>
          </w:tcPr>
          <w:p w:rsidR="003E5B21" w:rsidRDefault="00D75673" w:rsidP="00380A38">
            <w:pPr>
              <w:pStyle w:val="TableParagraph"/>
              <w:spacing w:before="90"/>
              <w:ind w:left="653" w:right="340" w:hanging="300"/>
              <w:rPr>
                <w:sz w:val="20"/>
              </w:rPr>
            </w:pPr>
            <w:r>
              <w:rPr>
                <w:spacing w:val="-1"/>
                <w:sz w:val="20"/>
              </w:rPr>
              <w:t>Август-сентябрь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380A38">
              <w:rPr>
                <w:sz w:val="20"/>
              </w:rPr>
              <w:t>5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2269" w:type="dxa"/>
          </w:tcPr>
          <w:p w:rsidR="009F7923" w:rsidRPr="00EF59FD" w:rsidRDefault="009F7923" w:rsidP="009F7923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before="96"/>
              <w:ind w:right="331"/>
              <w:jc w:val="both"/>
              <w:rPr>
                <w:sz w:val="20"/>
              </w:rPr>
            </w:pPr>
            <w:r w:rsidRPr="00EF59FD">
              <w:rPr>
                <w:sz w:val="20"/>
              </w:rPr>
              <w:t>- отдел строительства и ЖКХ</w:t>
            </w:r>
          </w:p>
          <w:p w:rsidR="003E5B21" w:rsidRDefault="009F7923" w:rsidP="009F7923">
            <w:pPr>
              <w:pStyle w:val="TableParagraph"/>
              <w:ind w:left="300" w:right="293" w:hanging="3"/>
              <w:rPr>
                <w:sz w:val="20"/>
              </w:rPr>
            </w:pPr>
            <w:r w:rsidRPr="00EF59FD">
              <w:rPr>
                <w:sz w:val="20"/>
              </w:rPr>
              <w:t>- отдел информационной и общественной безопасности</w:t>
            </w:r>
          </w:p>
        </w:tc>
      </w:tr>
      <w:tr w:rsidR="003E5B21">
        <w:trPr>
          <w:trHeight w:val="2273"/>
        </w:trPr>
        <w:tc>
          <w:tcPr>
            <w:tcW w:w="509" w:type="dxa"/>
            <w:vMerge/>
            <w:tcBorders>
              <w:top w:val="nil"/>
            </w:tcBorders>
          </w:tcPr>
          <w:p w:rsidR="003E5B21" w:rsidRDefault="003E5B21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3E5B21" w:rsidRDefault="003E5B2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E5B21" w:rsidRDefault="00D75673">
            <w:pPr>
              <w:pStyle w:val="TableParagraph"/>
              <w:tabs>
                <w:tab w:val="left" w:pos="1688"/>
                <w:tab w:val="left" w:pos="2082"/>
              </w:tabs>
              <w:spacing w:before="88"/>
              <w:ind w:left="62" w:right="49"/>
              <w:jc w:val="both"/>
              <w:rPr>
                <w:sz w:val="20"/>
              </w:rPr>
            </w:pPr>
            <w:r>
              <w:rPr>
                <w:sz w:val="20"/>
              </w:rPr>
              <w:t>Разработка,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сайте </w:t>
            </w:r>
            <w:r w:rsidR="009F7923">
              <w:rPr>
                <w:sz w:val="20"/>
              </w:rPr>
              <w:t xml:space="preserve">Администрации </w:t>
            </w:r>
            <w:proofErr w:type="spellStart"/>
            <w:r w:rsidR="009F7923">
              <w:rPr>
                <w:sz w:val="20"/>
              </w:rPr>
              <w:t>Шарканского</w:t>
            </w:r>
            <w:proofErr w:type="spellEnd"/>
            <w:r w:rsidR="009F7923">
              <w:rPr>
                <w:sz w:val="20"/>
              </w:rPr>
              <w:t xml:space="preserve"> района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программы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профилактики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рисков причинения вреда</w:t>
            </w:r>
            <w:proofErr w:type="gramEnd"/>
            <w:r>
              <w:rPr>
                <w:sz w:val="20"/>
              </w:rPr>
              <w:t xml:space="preserve"> и 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плановых</w:t>
            </w:r>
          </w:p>
          <w:p w:rsidR="003E5B21" w:rsidRDefault="00D75673">
            <w:pPr>
              <w:pStyle w:val="TableParagraph"/>
              <w:tabs>
                <w:tab w:val="left" w:pos="1861"/>
              </w:tabs>
              <w:spacing w:before="1"/>
              <w:ind w:left="62" w:right="53"/>
              <w:jc w:val="both"/>
              <w:rPr>
                <w:sz w:val="20"/>
              </w:rPr>
            </w:pPr>
            <w:r>
              <w:rPr>
                <w:sz w:val="20"/>
              </w:rPr>
              <w:t>контрольных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(надзорных)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2129" w:type="dxa"/>
          </w:tcPr>
          <w:p w:rsidR="003E5B21" w:rsidRDefault="00D75673" w:rsidP="00380A38">
            <w:pPr>
              <w:pStyle w:val="TableParagraph"/>
              <w:spacing w:before="88"/>
              <w:ind w:left="653" w:right="89" w:hanging="55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380A38"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380A38">
              <w:rPr>
                <w:sz w:val="20"/>
              </w:rPr>
              <w:t>5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2269" w:type="dxa"/>
          </w:tcPr>
          <w:p w:rsidR="009F7923" w:rsidRPr="00EF59FD" w:rsidRDefault="009F7923" w:rsidP="009F7923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before="96"/>
              <w:ind w:right="331"/>
              <w:jc w:val="both"/>
              <w:rPr>
                <w:sz w:val="20"/>
              </w:rPr>
            </w:pPr>
            <w:r w:rsidRPr="00EF59FD">
              <w:rPr>
                <w:sz w:val="20"/>
              </w:rPr>
              <w:t>- отдел строительства и ЖКХ</w:t>
            </w:r>
          </w:p>
          <w:p w:rsidR="003E5B21" w:rsidRDefault="009F7923" w:rsidP="009F7923">
            <w:pPr>
              <w:pStyle w:val="TableParagraph"/>
              <w:ind w:right="624"/>
              <w:rPr>
                <w:sz w:val="20"/>
              </w:rPr>
            </w:pPr>
            <w:r w:rsidRPr="00EF59FD">
              <w:rPr>
                <w:sz w:val="20"/>
              </w:rPr>
              <w:t>- отдел информационной и общественной безопасности</w:t>
            </w:r>
          </w:p>
        </w:tc>
      </w:tr>
      <w:tr w:rsidR="003E5B21">
        <w:trPr>
          <w:trHeight w:val="2274"/>
        </w:trPr>
        <w:tc>
          <w:tcPr>
            <w:tcW w:w="509" w:type="dxa"/>
          </w:tcPr>
          <w:p w:rsidR="003E5B21" w:rsidRDefault="00D75673">
            <w:pPr>
              <w:pStyle w:val="TableParagraph"/>
              <w:spacing w:before="90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86" w:type="dxa"/>
          </w:tcPr>
          <w:p w:rsidR="003E5B21" w:rsidRDefault="00D75673" w:rsidP="00D75673">
            <w:pPr>
              <w:pStyle w:val="TableParagraph"/>
              <w:spacing w:before="95"/>
              <w:ind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Обобщение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правоприменительной </w:t>
            </w:r>
            <w:r>
              <w:rPr>
                <w:b/>
                <w:sz w:val="20"/>
              </w:rPr>
              <w:t>практики</w:t>
            </w:r>
          </w:p>
        </w:tc>
        <w:tc>
          <w:tcPr>
            <w:tcW w:w="2977" w:type="dxa"/>
          </w:tcPr>
          <w:p w:rsidR="003E5B21" w:rsidRDefault="00D75673">
            <w:pPr>
              <w:pStyle w:val="TableParagraph"/>
              <w:tabs>
                <w:tab w:val="left" w:pos="1955"/>
              </w:tabs>
              <w:spacing w:before="90"/>
              <w:ind w:left="62" w:right="48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официальном сайте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надзору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докладов,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z w:val="20"/>
              </w:rPr>
              <w:tab/>
              <w:t>результаты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</w:p>
          <w:p w:rsidR="003E5B21" w:rsidRDefault="00D75673">
            <w:pPr>
              <w:pStyle w:val="TableParagraph"/>
              <w:spacing w:line="230" w:lineRule="exact"/>
              <w:ind w:left="62"/>
              <w:jc w:val="both"/>
              <w:rPr>
                <w:sz w:val="20"/>
              </w:rPr>
            </w:pPr>
            <w:r>
              <w:rPr>
                <w:sz w:val="20"/>
              </w:rPr>
              <w:t>правоприменительной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  <w:tc>
          <w:tcPr>
            <w:tcW w:w="2129" w:type="dxa"/>
          </w:tcPr>
          <w:p w:rsidR="003E5B21" w:rsidRDefault="00D75673" w:rsidP="00380A38">
            <w:pPr>
              <w:pStyle w:val="TableParagraph"/>
              <w:spacing w:before="90"/>
              <w:ind w:left="102" w:right="95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380A38"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9" w:type="dxa"/>
          </w:tcPr>
          <w:p w:rsidR="00D75673" w:rsidRPr="00EF59FD" w:rsidRDefault="00D75673" w:rsidP="00D75673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before="96"/>
              <w:ind w:right="331"/>
              <w:jc w:val="both"/>
              <w:rPr>
                <w:sz w:val="20"/>
              </w:rPr>
            </w:pPr>
            <w:r w:rsidRPr="00EF59FD">
              <w:rPr>
                <w:sz w:val="20"/>
              </w:rPr>
              <w:t>- отдел строительства и ЖКХ</w:t>
            </w:r>
          </w:p>
          <w:p w:rsidR="003E5B21" w:rsidRDefault="00D75673" w:rsidP="00D75673">
            <w:pPr>
              <w:pStyle w:val="TableParagraph"/>
              <w:ind w:right="624"/>
              <w:rPr>
                <w:sz w:val="20"/>
              </w:rPr>
            </w:pPr>
            <w:r w:rsidRPr="00EF59FD">
              <w:rPr>
                <w:sz w:val="20"/>
              </w:rPr>
              <w:t>- отдел информационной и общественной безопасности</w:t>
            </w:r>
          </w:p>
        </w:tc>
      </w:tr>
      <w:tr w:rsidR="003E5B21">
        <w:trPr>
          <w:trHeight w:val="1584"/>
        </w:trPr>
        <w:tc>
          <w:tcPr>
            <w:tcW w:w="509" w:type="dxa"/>
          </w:tcPr>
          <w:p w:rsidR="003E5B21" w:rsidRDefault="00D75673">
            <w:pPr>
              <w:pStyle w:val="TableParagraph"/>
              <w:spacing w:before="89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86" w:type="dxa"/>
          </w:tcPr>
          <w:p w:rsidR="003E5B21" w:rsidRDefault="00D75673">
            <w:pPr>
              <w:pStyle w:val="TableParagraph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  <w:t>Объявление</w:t>
            </w:r>
          </w:p>
          <w:p w:rsidR="003E5B21" w:rsidRDefault="00D75673">
            <w:pPr>
              <w:pStyle w:val="TableParagraph"/>
              <w:tabs>
                <w:tab w:val="left" w:pos="2019"/>
              </w:tabs>
              <w:spacing w:before="1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предостережений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недопустимости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</w:t>
            </w:r>
          </w:p>
          <w:p w:rsidR="003E5B21" w:rsidRDefault="00D75673">
            <w:pPr>
              <w:pStyle w:val="TableParagraph"/>
              <w:ind w:right="831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требований</w:t>
            </w:r>
          </w:p>
        </w:tc>
        <w:tc>
          <w:tcPr>
            <w:tcW w:w="2977" w:type="dxa"/>
          </w:tcPr>
          <w:p w:rsidR="003E5B21" w:rsidRDefault="00D75673">
            <w:pPr>
              <w:pStyle w:val="TableParagraph"/>
              <w:tabs>
                <w:tab w:val="left" w:pos="2813"/>
              </w:tabs>
              <w:spacing w:before="89"/>
              <w:ind w:left="62" w:right="49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предостережений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недопустимости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Федерального закона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248</w:t>
            </w:r>
          </w:p>
        </w:tc>
        <w:tc>
          <w:tcPr>
            <w:tcW w:w="2129" w:type="dxa"/>
          </w:tcPr>
          <w:p w:rsidR="003E5B21" w:rsidRDefault="00D75673">
            <w:pPr>
              <w:pStyle w:val="TableParagraph"/>
              <w:spacing w:before="89"/>
              <w:ind w:left="523" w:right="387" w:hanging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наличии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оснований,</w:t>
            </w:r>
          </w:p>
          <w:p w:rsidR="003E5B21" w:rsidRDefault="00D75673">
            <w:pPr>
              <w:pStyle w:val="TableParagraph"/>
              <w:spacing w:before="1"/>
              <w:ind w:left="96" w:right="86" w:firstLine="199"/>
              <w:rPr>
                <w:sz w:val="20"/>
              </w:rPr>
            </w:pPr>
            <w:proofErr w:type="gramStart"/>
            <w:r>
              <w:rPr>
                <w:sz w:val="20"/>
              </w:rPr>
              <w:t>предусмотренных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Федеральным</w:t>
            </w:r>
            <w:r>
              <w:rPr>
                <w:spacing w:val="-6"/>
                <w:sz w:val="20"/>
              </w:rPr>
              <w:t xml:space="preserve"> </w:t>
            </w:r>
            <w:hyperlink r:id="rId6">
              <w:r>
                <w:rPr>
                  <w:sz w:val="20"/>
                </w:rPr>
                <w:t>законом</w:t>
              </w:r>
            </w:hyperlink>
          </w:p>
          <w:p w:rsidR="003E5B21" w:rsidRDefault="00D75673">
            <w:pPr>
              <w:pStyle w:val="TableParagraph"/>
              <w:spacing w:line="228" w:lineRule="exact"/>
              <w:ind w:left="81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248</w:t>
            </w:r>
          </w:p>
        </w:tc>
        <w:tc>
          <w:tcPr>
            <w:tcW w:w="2269" w:type="dxa"/>
          </w:tcPr>
          <w:p w:rsidR="00D75673" w:rsidRPr="00EF59FD" w:rsidRDefault="00D75673" w:rsidP="00D75673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before="96"/>
              <w:ind w:right="331"/>
              <w:jc w:val="both"/>
              <w:rPr>
                <w:sz w:val="20"/>
              </w:rPr>
            </w:pPr>
            <w:r w:rsidRPr="00EF59FD">
              <w:rPr>
                <w:sz w:val="20"/>
              </w:rPr>
              <w:t>- отдел строительства и ЖКХ</w:t>
            </w:r>
          </w:p>
          <w:p w:rsidR="003E5B21" w:rsidRDefault="003E5B21" w:rsidP="00D75673">
            <w:pPr>
              <w:pStyle w:val="TableParagraph"/>
              <w:spacing w:before="89"/>
              <w:ind w:left="168" w:right="160" w:firstLine="106"/>
              <w:rPr>
                <w:sz w:val="20"/>
              </w:rPr>
            </w:pPr>
          </w:p>
        </w:tc>
      </w:tr>
      <w:tr w:rsidR="003E5B21">
        <w:trPr>
          <w:trHeight w:val="1814"/>
        </w:trPr>
        <w:tc>
          <w:tcPr>
            <w:tcW w:w="509" w:type="dxa"/>
          </w:tcPr>
          <w:p w:rsidR="003E5B21" w:rsidRDefault="00D75673">
            <w:pPr>
              <w:pStyle w:val="TableParagraph"/>
              <w:spacing w:before="88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86" w:type="dxa"/>
          </w:tcPr>
          <w:p w:rsidR="003E5B21" w:rsidRDefault="00D75673" w:rsidP="00D75673">
            <w:pPr>
              <w:pStyle w:val="TableParagraph"/>
              <w:spacing w:before="93"/>
              <w:ind w:left="98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Консультирование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соответствии со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статьей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</w:p>
          <w:p w:rsidR="003E5B21" w:rsidRDefault="00D75673" w:rsidP="00D75673">
            <w:pPr>
              <w:pStyle w:val="TableParagraph"/>
              <w:spacing w:before="1"/>
              <w:ind w:left="98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закона</w:t>
            </w:r>
          </w:p>
          <w:p w:rsidR="003E5B21" w:rsidRDefault="00D75673" w:rsidP="00D75673">
            <w:pPr>
              <w:pStyle w:val="TableParagraph"/>
              <w:ind w:left="98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248</w:t>
            </w:r>
          </w:p>
        </w:tc>
        <w:tc>
          <w:tcPr>
            <w:tcW w:w="2977" w:type="dxa"/>
          </w:tcPr>
          <w:p w:rsidR="003E5B21" w:rsidRDefault="00D75673">
            <w:pPr>
              <w:pStyle w:val="TableParagraph"/>
              <w:spacing w:before="88"/>
              <w:ind w:left="84" w:right="75"/>
              <w:jc w:val="center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телефону,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посредством видео-конферен</w:t>
            </w:r>
            <w:proofErr w:type="gramStart"/>
            <w:r>
              <w:rPr>
                <w:sz w:val="20"/>
              </w:rPr>
              <w:t>ц-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 на личном приеме, либо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  <w:p w:rsidR="003E5B21" w:rsidRDefault="00D75673">
            <w:pPr>
              <w:pStyle w:val="TableParagraph"/>
              <w:spacing w:before="2" w:line="229" w:lineRule="exact"/>
              <w:ind w:left="83" w:right="75"/>
              <w:jc w:val="center"/>
              <w:rPr>
                <w:sz w:val="20"/>
              </w:rPr>
            </w:pPr>
            <w:r>
              <w:rPr>
                <w:sz w:val="20"/>
              </w:rPr>
              <w:t>профилактического</w:t>
            </w:r>
          </w:p>
          <w:p w:rsidR="003E5B21" w:rsidRDefault="00D75673">
            <w:pPr>
              <w:pStyle w:val="TableParagraph"/>
              <w:ind w:left="84" w:right="72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(надзорного)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2129" w:type="dxa"/>
          </w:tcPr>
          <w:p w:rsidR="003E5B21" w:rsidRDefault="00D75673">
            <w:pPr>
              <w:pStyle w:val="TableParagraph"/>
              <w:spacing w:before="88"/>
              <w:ind w:left="177" w:right="166" w:firstLine="96"/>
              <w:rPr>
                <w:sz w:val="20"/>
              </w:rPr>
            </w:pPr>
            <w:r>
              <w:rPr>
                <w:sz w:val="20"/>
              </w:rPr>
              <w:t>В течение года,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  <w:tc>
          <w:tcPr>
            <w:tcW w:w="2269" w:type="dxa"/>
          </w:tcPr>
          <w:p w:rsidR="00D75673" w:rsidRPr="00EF59FD" w:rsidRDefault="00D75673" w:rsidP="00D75673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before="96"/>
              <w:ind w:right="331"/>
              <w:jc w:val="both"/>
              <w:rPr>
                <w:sz w:val="20"/>
              </w:rPr>
            </w:pPr>
            <w:r w:rsidRPr="00EF59FD">
              <w:rPr>
                <w:sz w:val="20"/>
              </w:rPr>
              <w:t>- отдел строительства и ЖКХ</w:t>
            </w:r>
          </w:p>
          <w:p w:rsidR="003E5B21" w:rsidRDefault="003E5B21" w:rsidP="00D75673">
            <w:pPr>
              <w:pStyle w:val="TableParagraph"/>
              <w:spacing w:before="88"/>
              <w:ind w:left="168" w:right="160" w:firstLine="106"/>
              <w:rPr>
                <w:sz w:val="20"/>
              </w:rPr>
            </w:pPr>
          </w:p>
        </w:tc>
      </w:tr>
      <w:tr w:rsidR="003E5B21">
        <w:trPr>
          <w:trHeight w:val="892"/>
        </w:trPr>
        <w:tc>
          <w:tcPr>
            <w:tcW w:w="509" w:type="dxa"/>
          </w:tcPr>
          <w:p w:rsidR="003E5B21" w:rsidRDefault="00D75673">
            <w:pPr>
              <w:pStyle w:val="TableParagraph"/>
              <w:spacing w:before="88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86" w:type="dxa"/>
          </w:tcPr>
          <w:p w:rsidR="003E5B21" w:rsidRDefault="00D75673" w:rsidP="00D75673">
            <w:pPr>
              <w:pStyle w:val="TableParagraph"/>
              <w:spacing w:before="93"/>
              <w:ind w:left="91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визитов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</w:p>
        </w:tc>
        <w:tc>
          <w:tcPr>
            <w:tcW w:w="2977" w:type="dxa"/>
          </w:tcPr>
          <w:p w:rsidR="003E5B21" w:rsidRDefault="00D75673">
            <w:pPr>
              <w:pStyle w:val="TableParagraph"/>
              <w:spacing w:before="88"/>
              <w:ind w:left="363"/>
              <w:rPr>
                <w:sz w:val="20"/>
              </w:rPr>
            </w:pPr>
            <w:r>
              <w:rPr>
                <w:sz w:val="20"/>
              </w:rPr>
              <w:t>профилактические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визиты</w:t>
            </w:r>
          </w:p>
        </w:tc>
        <w:tc>
          <w:tcPr>
            <w:tcW w:w="2129" w:type="dxa"/>
          </w:tcPr>
          <w:p w:rsidR="003E5B21" w:rsidRDefault="00D75673">
            <w:pPr>
              <w:pStyle w:val="TableParagraph"/>
              <w:spacing w:before="88"/>
              <w:ind w:left="102" w:right="94"/>
              <w:jc w:val="center"/>
              <w:rPr>
                <w:sz w:val="20"/>
              </w:rPr>
            </w:pPr>
            <w:r>
              <w:rPr>
                <w:sz w:val="20"/>
              </w:rPr>
              <w:t>ежеквартально</w:t>
            </w:r>
          </w:p>
        </w:tc>
        <w:tc>
          <w:tcPr>
            <w:tcW w:w="2269" w:type="dxa"/>
          </w:tcPr>
          <w:p w:rsidR="003E5B21" w:rsidRDefault="00D75673" w:rsidP="00D75673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before="96"/>
              <w:ind w:right="331"/>
              <w:jc w:val="both"/>
              <w:rPr>
                <w:sz w:val="20"/>
              </w:rPr>
            </w:pPr>
            <w:r w:rsidRPr="00EF59FD">
              <w:rPr>
                <w:sz w:val="20"/>
              </w:rPr>
              <w:t>- отдел строительства и ЖКХ</w:t>
            </w:r>
          </w:p>
        </w:tc>
      </w:tr>
    </w:tbl>
    <w:p w:rsidR="003E5B21" w:rsidRDefault="003E5B21">
      <w:pPr>
        <w:jc w:val="center"/>
        <w:rPr>
          <w:sz w:val="20"/>
        </w:rPr>
        <w:sectPr w:rsidR="003E5B21"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186"/>
        <w:gridCol w:w="2977"/>
        <w:gridCol w:w="2129"/>
        <w:gridCol w:w="2269"/>
      </w:tblGrid>
      <w:tr w:rsidR="003E5B21">
        <w:trPr>
          <w:trHeight w:val="1125"/>
        </w:trPr>
        <w:tc>
          <w:tcPr>
            <w:tcW w:w="509" w:type="dxa"/>
          </w:tcPr>
          <w:p w:rsidR="003E5B21" w:rsidRDefault="003E5B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6" w:type="dxa"/>
          </w:tcPr>
          <w:p w:rsidR="003E5B21" w:rsidRDefault="00D75673">
            <w:pPr>
              <w:pStyle w:val="TableParagraph"/>
              <w:spacing w:before="95"/>
              <w:ind w:left="98" w:right="89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соответствии</w:t>
            </w:r>
            <w:proofErr w:type="gramEnd"/>
            <w:r>
              <w:rPr>
                <w:b/>
                <w:sz w:val="20"/>
              </w:rPr>
              <w:t xml:space="preserve"> со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статьи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52</w:t>
            </w:r>
          </w:p>
          <w:p w:rsidR="003E5B21" w:rsidRDefault="00D75673">
            <w:pPr>
              <w:pStyle w:val="TableParagraph"/>
              <w:spacing w:before="1"/>
              <w:ind w:left="98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закона</w:t>
            </w:r>
          </w:p>
          <w:p w:rsidR="003E5B21" w:rsidRDefault="00D75673">
            <w:pPr>
              <w:pStyle w:val="TableParagraph"/>
              <w:spacing w:before="1"/>
              <w:ind w:left="98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248</w:t>
            </w:r>
          </w:p>
        </w:tc>
        <w:tc>
          <w:tcPr>
            <w:tcW w:w="2977" w:type="dxa"/>
          </w:tcPr>
          <w:p w:rsidR="003E5B21" w:rsidRDefault="003E5B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3E5B21" w:rsidRDefault="003E5B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3E5B21" w:rsidRDefault="003E5B2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E5B21" w:rsidRDefault="003E5B21">
      <w:pPr>
        <w:pStyle w:val="a3"/>
        <w:ind w:left="0" w:firstLine="0"/>
        <w:jc w:val="left"/>
        <w:rPr>
          <w:sz w:val="20"/>
        </w:rPr>
      </w:pPr>
    </w:p>
    <w:p w:rsidR="003E5B21" w:rsidRDefault="003E5B21">
      <w:pPr>
        <w:pStyle w:val="a3"/>
        <w:ind w:left="0" w:firstLine="0"/>
        <w:jc w:val="left"/>
        <w:rPr>
          <w:sz w:val="20"/>
        </w:rPr>
      </w:pPr>
    </w:p>
    <w:p w:rsidR="003E5B21" w:rsidRDefault="003E5B21">
      <w:pPr>
        <w:pStyle w:val="a3"/>
        <w:spacing w:before="8"/>
        <w:ind w:left="0" w:firstLine="0"/>
        <w:jc w:val="left"/>
        <w:rPr>
          <w:sz w:val="21"/>
        </w:rPr>
      </w:pPr>
    </w:p>
    <w:p w:rsidR="003E5B21" w:rsidRDefault="00D75673">
      <w:pPr>
        <w:pStyle w:val="1"/>
        <w:spacing w:before="89"/>
        <w:ind w:left="3895" w:hanging="1969"/>
        <w:jc w:val="left"/>
      </w:pPr>
      <w:r>
        <w:t>Раздел</w:t>
      </w:r>
      <w:r>
        <w:rPr>
          <w:spacing w:val="15"/>
        </w:rPr>
        <w:t xml:space="preserve"> </w:t>
      </w:r>
      <w:r>
        <w:t>4.</w:t>
      </w:r>
      <w:r>
        <w:rPr>
          <w:spacing w:val="15"/>
        </w:rPr>
        <w:t xml:space="preserve"> </w:t>
      </w:r>
      <w:r>
        <w:t>Показатели</w:t>
      </w:r>
      <w:r>
        <w:rPr>
          <w:spacing w:val="15"/>
        </w:rPr>
        <w:t xml:space="preserve"> </w:t>
      </w:r>
      <w:r>
        <w:t>результативности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профилактики</w:t>
      </w:r>
    </w:p>
    <w:p w:rsidR="003E5B21" w:rsidRDefault="003E5B21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3E5B21" w:rsidRDefault="00D75673">
      <w:pPr>
        <w:pStyle w:val="a3"/>
        <w:ind w:right="108"/>
      </w:pPr>
      <w:proofErr w:type="gramStart"/>
      <w:r>
        <w:t>Для оценки мероприятий по профилактике нарушений и в целом 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5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энергосбережении,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66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 xml:space="preserve">Администрацией муниципального образования «Муниципальный округ </w:t>
      </w:r>
      <w:proofErr w:type="spellStart"/>
      <w:r>
        <w:t>Шарканский</w:t>
      </w:r>
      <w:proofErr w:type="spellEnd"/>
      <w:r>
        <w:t xml:space="preserve"> район Удмуртской Республики» регионального государственного жилищного контроля (надзора),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отчетные</w:t>
      </w:r>
      <w:r>
        <w:rPr>
          <w:spacing w:val="-2"/>
        </w:rPr>
        <w:t xml:space="preserve"> </w:t>
      </w:r>
      <w:r>
        <w:t>показатели:</w:t>
      </w:r>
      <w:proofErr w:type="gramEnd"/>
    </w:p>
    <w:p w:rsidR="003E5B21" w:rsidRDefault="003E5B21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7"/>
        <w:gridCol w:w="3332"/>
      </w:tblGrid>
      <w:tr w:rsidR="003E5B21">
        <w:trPr>
          <w:trHeight w:val="801"/>
        </w:trPr>
        <w:tc>
          <w:tcPr>
            <w:tcW w:w="5617" w:type="dxa"/>
          </w:tcPr>
          <w:p w:rsidR="003E5B21" w:rsidRDefault="00D75673">
            <w:pPr>
              <w:pStyle w:val="TableParagraph"/>
              <w:spacing w:before="102"/>
              <w:ind w:left="1242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показателя</w:t>
            </w:r>
          </w:p>
        </w:tc>
        <w:tc>
          <w:tcPr>
            <w:tcW w:w="3332" w:type="dxa"/>
          </w:tcPr>
          <w:p w:rsidR="003E5B21" w:rsidRDefault="00D75673" w:rsidP="00380A38">
            <w:pPr>
              <w:pStyle w:val="TableParagraph"/>
              <w:spacing w:before="102"/>
              <w:ind w:left="1476" w:right="122" w:hanging="1345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Значение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показателя</w:t>
            </w:r>
            <w:r>
              <w:rPr>
                <w:b/>
                <w:spacing w:val="-10"/>
                <w:sz w:val="26"/>
              </w:rPr>
              <w:t xml:space="preserve"> </w:t>
            </w:r>
            <w:r w:rsidR="00380A38">
              <w:rPr>
                <w:b/>
                <w:spacing w:val="-10"/>
                <w:sz w:val="26"/>
              </w:rPr>
              <w:t xml:space="preserve">на </w:t>
            </w:r>
            <w:r>
              <w:rPr>
                <w:b/>
                <w:sz w:val="26"/>
              </w:rPr>
              <w:t>202</w:t>
            </w:r>
            <w:r w:rsidR="00380A38">
              <w:rPr>
                <w:b/>
                <w:sz w:val="26"/>
              </w:rPr>
              <w:t xml:space="preserve">5 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год</w:t>
            </w:r>
          </w:p>
        </w:tc>
      </w:tr>
      <w:tr w:rsidR="003E5B21">
        <w:trPr>
          <w:trHeight w:val="1701"/>
        </w:trPr>
        <w:tc>
          <w:tcPr>
            <w:tcW w:w="5617" w:type="dxa"/>
          </w:tcPr>
          <w:p w:rsidR="003E5B21" w:rsidRDefault="00D75673">
            <w:pPr>
              <w:pStyle w:val="TableParagraph"/>
              <w:tabs>
                <w:tab w:val="left" w:pos="2278"/>
                <w:tab w:val="left" w:pos="4255"/>
              </w:tabs>
              <w:spacing w:before="95"/>
              <w:ind w:left="59" w:right="53" w:firstLine="33"/>
              <w:jc w:val="both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устраненных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жилищного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законодательства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z w:val="26"/>
              </w:rPr>
              <w:tab/>
              <w:t>требований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жилищного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законодательства,</w:t>
            </w:r>
            <w:r w:rsidR="00B50577">
              <w:rPr>
                <w:sz w:val="26"/>
              </w:rPr>
              <w:t xml:space="preserve"> </w:t>
            </w:r>
            <w:r>
              <w:rPr>
                <w:sz w:val="26"/>
              </w:rPr>
              <w:t>%</w:t>
            </w:r>
          </w:p>
        </w:tc>
        <w:tc>
          <w:tcPr>
            <w:tcW w:w="3332" w:type="dxa"/>
          </w:tcPr>
          <w:p w:rsidR="003E5B21" w:rsidRDefault="00D75673" w:rsidP="00D75673">
            <w:pPr>
              <w:pStyle w:val="TableParagraph"/>
              <w:spacing w:before="95"/>
              <w:ind w:left="1017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92</w:t>
            </w:r>
          </w:p>
        </w:tc>
      </w:tr>
    </w:tbl>
    <w:p w:rsidR="003E5B21" w:rsidRDefault="003E5B21">
      <w:pPr>
        <w:pStyle w:val="a3"/>
        <w:ind w:left="0" w:firstLine="0"/>
        <w:jc w:val="left"/>
        <w:rPr>
          <w:sz w:val="20"/>
        </w:rPr>
      </w:pPr>
    </w:p>
    <w:p w:rsidR="003E5B21" w:rsidRDefault="0061768D">
      <w:pPr>
        <w:pStyle w:val="a3"/>
        <w:spacing w:before="10"/>
        <w:ind w:left="0" w:firstLine="0"/>
        <w:jc w:val="left"/>
      </w:pPr>
      <w:r>
        <w:pict>
          <v:shape id="_x0000_s1026" style="position:absolute;margin-left:188.9pt;margin-top:17.85pt;width:259.85pt;height:.1pt;z-index:-251658752;mso-wrap-distance-left:0;mso-wrap-distance-right:0;mso-position-horizontal-relative:page" coordorigin="3778,357" coordsize="5197,0" o:spt="100" adj="0,,0" path="m3778,357r1037,m4817,357r777,m5597,357r518,m6117,357r1037,m7156,357r777,m7936,357r518,m8456,357r518,e" filled="f" strokeweight=".28803mm">
            <v:stroke joinstyle="round"/>
            <v:formulas/>
            <v:path arrowok="t" o:connecttype="segments"/>
            <w10:wrap type="topAndBottom" anchorx="page"/>
          </v:shape>
        </w:pict>
      </w:r>
    </w:p>
    <w:sectPr w:rsidR="003E5B21">
      <w:pgSz w:w="11910" w:h="16840"/>
      <w:pgMar w:top="11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733"/>
    <w:multiLevelType w:val="hybridMultilevel"/>
    <w:tmpl w:val="728CD422"/>
    <w:lvl w:ilvl="0" w:tplc="959C0AB4">
      <w:numFmt w:val="bullet"/>
      <w:lvlText w:val="-"/>
      <w:lvlJc w:val="left"/>
      <w:pPr>
        <w:ind w:left="6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8760198">
      <w:numFmt w:val="bullet"/>
      <w:lvlText w:val="•"/>
      <w:lvlJc w:val="left"/>
      <w:pPr>
        <w:ind w:left="279" w:hanging="116"/>
      </w:pPr>
      <w:rPr>
        <w:rFonts w:hint="default"/>
        <w:lang w:val="ru-RU" w:eastAsia="en-US" w:bidi="ar-SA"/>
      </w:rPr>
    </w:lvl>
    <w:lvl w:ilvl="2" w:tplc="90184CC0">
      <w:numFmt w:val="bullet"/>
      <w:lvlText w:val="•"/>
      <w:lvlJc w:val="left"/>
      <w:pPr>
        <w:ind w:left="499" w:hanging="116"/>
      </w:pPr>
      <w:rPr>
        <w:rFonts w:hint="default"/>
        <w:lang w:val="ru-RU" w:eastAsia="en-US" w:bidi="ar-SA"/>
      </w:rPr>
    </w:lvl>
    <w:lvl w:ilvl="3" w:tplc="CBECCE54">
      <w:numFmt w:val="bullet"/>
      <w:lvlText w:val="•"/>
      <w:lvlJc w:val="left"/>
      <w:pPr>
        <w:ind w:left="719" w:hanging="116"/>
      </w:pPr>
      <w:rPr>
        <w:rFonts w:hint="default"/>
        <w:lang w:val="ru-RU" w:eastAsia="en-US" w:bidi="ar-SA"/>
      </w:rPr>
    </w:lvl>
    <w:lvl w:ilvl="4" w:tplc="E1FAF084">
      <w:numFmt w:val="bullet"/>
      <w:lvlText w:val="•"/>
      <w:lvlJc w:val="left"/>
      <w:pPr>
        <w:ind w:left="939" w:hanging="116"/>
      </w:pPr>
      <w:rPr>
        <w:rFonts w:hint="default"/>
        <w:lang w:val="ru-RU" w:eastAsia="en-US" w:bidi="ar-SA"/>
      </w:rPr>
    </w:lvl>
    <w:lvl w:ilvl="5" w:tplc="8EF26548">
      <w:numFmt w:val="bullet"/>
      <w:lvlText w:val="•"/>
      <w:lvlJc w:val="left"/>
      <w:pPr>
        <w:ind w:left="1159" w:hanging="116"/>
      </w:pPr>
      <w:rPr>
        <w:rFonts w:hint="default"/>
        <w:lang w:val="ru-RU" w:eastAsia="en-US" w:bidi="ar-SA"/>
      </w:rPr>
    </w:lvl>
    <w:lvl w:ilvl="6" w:tplc="F66293DC">
      <w:numFmt w:val="bullet"/>
      <w:lvlText w:val="•"/>
      <w:lvlJc w:val="left"/>
      <w:pPr>
        <w:ind w:left="1379" w:hanging="116"/>
      </w:pPr>
      <w:rPr>
        <w:rFonts w:hint="default"/>
        <w:lang w:val="ru-RU" w:eastAsia="en-US" w:bidi="ar-SA"/>
      </w:rPr>
    </w:lvl>
    <w:lvl w:ilvl="7" w:tplc="FAE60E4E">
      <w:numFmt w:val="bullet"/>
      <w:lvlText w:val="•"/>
      <w:lvlJc w:val="left"/>
      <w:pPr>
        <w:ind w:left="1599" w:hanging="116"/>
      </w:pPr>
      <w:rPr>
        <w:rFonts w:hint="default"/>
        <w:lang w:val="ru-RU" w:eastAsia="en-US" w:bidi="ar-SA"/>
      </w:rPr>
    </w:lvl>
    <w:lvl w:ilvl="8" w:tplc="09DCAB96">
      <w:numFmt w:val="bullet"/>
      <w:lvlText w:val="•"/>
      <w:lvlJc w:val="left"/>
      <w:pPr>
        <w:ind w:left="1819" w:hanging="116"/>
      </w:pPr>
      <w:rPr>
        <w:rFonts w:hint="default"/>
        <w:lang w:val="ru-RU" w:eastAsia="en-US" w:bidi="ar-SA"/>
      </w:rPr>
    </w:lvl>
  </w:abstractNum>
  <w:abstractNum w:abstractNumId="1">
    <w:nsid w:val="11593F2D"/>
    <w:multiLevelType w:val="hybridMultilevel"/>
    <w:tmpl w:val="A1DCE15E"/>
    <w:lvl w:ilvl="0" w:tplc="50E6E24A">
      <w:start w:val="1"/>
      <w:numFmt w:val="decimal"/>
      <w:lvlText w:val="%1)"/>
      <w:lvlJc w:val="left"/>
      <w:pPr>
        <w:ind w:left="180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EED0EA">
      <w:numFmt w:val="bullet"/>
      <w:lvlText w:val="•"/>
      <w:lvlJc w:val="left"/>
      <w:pPr>
        <w:ind w:left="2662" w:hanging="281"/>
      </w:pPr>
      <w:rPr>
        <w:rFonts w:hint="default"/>
        <w:lang w:val="ru-RU" w:eastAsia="en-US" w:bidi="ar-SA"/>
      </w:rPr>
    </w:lvl>
    <w:lvl w:ilvl="2" w:tplc="3162E0B8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3" w:tplc="AB7E9210">
      <w:numFmt w:val="bullet"/>
      <w:lvlText w:val="•"/>
      <w:lvlJc w:val="left"/>
      <w:pPr>
        <w:ind w:left="4387" w:hanging="281"/>
      </w:pPr>
      <w:rPr>
        <w:rFonts w:hint="default"/>
        <w:lang w:val="ru-RU" w:eastAsia="en-US" w:bidi="ar-SA"/>
      </w:rPr>
    </w:lvl>
    <w:lvl w:ilvl="4" w:tplc="ED42A196">
      <w:numFmt w:val="bullet"/>
      <w:lvlText w:val="•"/>
      <w:lvlJc w:val="left"/>
      <w:pPr>
        <w:ind w:left="5250" w:hanging="281"/>
      </w:pPr>
      <w:rPr>
        <w:rFonts w:hint="default"/>
        <w:lang w:val="ru-RU" w:eastAsia="en-US" w:bidi="ar-SA"/>
      </w:rPr>
    </w:lvl>
    <w:lvl w:ilvl="5" w:tplc="8A9E6A82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9FD40370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49FEF61A">
      <w:numFmt w:val="bullet"/>
      <w:lvlText w:val="•"/>
      <w:lvlJc w:val="left"/>
      <w:pPr>
        <w:ind w:left="7838" w:hanging="281"/>
      </w:pPr>
      <w:rPr>
        <w:rFonts w:hint="default"/>
        <w:lang w:val="ru-RU" w:eastAsia="en-US" w:bidi="ar-SA"/>
      </w:rPr>
    </w:lvl>
    <w:lvl w:ilvl="8" w:tplc="F086D584">
      <w:numFmt w:val="bullet"/>
      <w:lvlText w:val="•"/>
      <w:lvlJc w:val="left"/>
      <w:pPr>
        <w:ind w:left="8701" w:hanging="281"/>
      </w:pPr>
      <w:rPr>
        <w:rFonts w:hint="default"/>
        <w:lang w:val="ru-RU" w:eastAsia="en-US" w:bidi="ar-SA"/>
      </w:rPr>
    </w:lvl>
  </w:abstractNum>
  <w:abstractNum w:abstractNumId="2">
    <w:nsid w:val="246B56C6"/>
    <w:multiLevelType w:val="hybridMultilevel"/>
    <w:tmpl w:val="43C40184"/>
    <w:lvl w:ilvl="0" w:tplc="812042C6">
      <w:numFmt w:val="bullet"/>
      <w:lvlText w:val="-"/>
      <w:lvlJc w:val="left"/>
      <w:pPr>
        <w:ind w:left="6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E27D26">
      <w:numFmt w:val="bullet"/>
      <w:lvlText w:val="•"/>
      <w:lvlJc w:val="left"/>
      <w:pPr>
        <w:ind w:left="279" w:hanging="116"/>
      </w:pPr>
      <w:rPr>
        <w:rFonts w:hint="default"/>
        <w:lang w:val="ru-RU" w:eastAsia="en-US" w:bidi="ar-SA"/>
      </w:rPr>
    </w:lvl>
    <w:lvl w:ilvl="2" w:tplc="B7026CF4">
      <w:numFmt w:val="bullet"/>
      <w:lvlText w:val="•"/>
      <w:lvlJc w:val="left"/>
      <w:pPr>
        <w:ind w:left="499" w:hanging="116"/>
      </w:pPr>
      <w:rPr>
        <w:rFonts w:hint="default"/>
        <w:lang w:val="ru-RU" w:eastAsia="en-US" w:bidi="ar-SA"/>
      </w:rPr>
    </w:lvl>
    <w:lvl w:ilvl="3" w:tplc="559CB664">
      <w:numFmt w:val="bullet"/>
      <w:lvlText w:val="•"/>
      <w:lvlJc w:val="left"/>
      <w:pPr>
        <w:ind w:left="719" w:hanging="116"/>
      </w:pPr>
      <w:rPr>
        <w:rFonts w:hint="default"/>
        <w:lang w:val="ru-RU" w:eastAsia="en-US" w:bidi="ar-SA"/>
      </w:rPr>
    </w:lvl>
    <w:lvl w:ilvl="4" w:tplc="B5D64A5E">
      <w:numFmt w:val="bullet"/>
      <w:lvlText w:val="•"/>
      <w:lvlJc w:val="left"/>
      <w:pPr>
        <w:ind w:left="939" w:hanging="116"/>
      </w:pPr>
      <w:rPr>
        <w:rFonts w:hint="default"/>
        <w:lang w:val="ru-RU" w:eastAsia="en-US" w:bidi="ar-SA"/>
      </w:rPr>
    </w:lvl>
    <w:lvl w:ilvl="5" w:tplc="8BD0172A">
      <w:numFmt w:val="bullet"/>
      <w:lvlText w:val="•"/>
      <w:lvlJc w:val="left"/>
      <w:pPr>
        <w:ind w:left="1159" w:hanging="116"/>
      </w:pPr>
      <w:rPr>
        <w:rFonts w:hint="default"/>
        <w:lang w:val="ru-RU" w:eastAsia="en-US" w:bidi="ar-SA"/>
      </w:rPr>
    </w:lvl>
    <w:lvl w:ilvl="6" w:tplc="E5523698">
      <w:numFmt w:val="bullet"/>
      <w:lvlText w:val="•"/>
      <w:lvlJc w:val="left"/>
      <w:pPr>
        <w:ind w:left="1379" w:hanging="116"/>
      </w:pPr>
      <w:rPr>
        <w:rFonts w:hint="default"/>
        <w:lang w:val="ru-RU" w:eastAsia="en-US" w:bidi="ar-SA"/>
      </w:rPr>
    </w:lvl>
    <w:lvl w:ilvl="7" w:tplc="DF7ACFC4">
      <w:numFmt w:val="bullet"/>
      <w:lvlText w:val="•"/>
      <w:lvlJc w:val="left"/>
      <w:pPr>
        <w:ind w:left="1599" w:hanging="116"/>
      </w:pPr>
      <w:rPr>
        <w:rFonts w:hint="default"/>
        <w:lang w:val="ru-RU" w:eastAsia="en-US" w:bidi="ar-SA"/>
      </w:rPr>
    </w:lvl>
    <w:lvl w:ilvl="8" w:tplc="4FE2E676">
      <w:numFmt w:val="bullet"/>
      <w:lvlText w:val="•"/>
      <w:lvlJc w:val="left"/>
      <w:pPr>
        <w:ind w:left="1819" w:hanging="116"/>
      </w:pPr>
      <w:rPr>
        <w:rFonts w:hint="default"/>
        <w:lang w:val="ru-RU" w:eastAsia="en-US" w:bidi="ar-SA"/>
      </w:rPr>
    </w:lvl>
  </w:abstractNum>
  <w:abstractNum w:abstractNumId="3">
    <w:nsid w:val="423F3B53"/>
    <w:multiLevelType w:val="hybridMultilevel"/>
    <w:tmpl w:val="1BB8B894"/>
    <w:lvl w:ilvl="0" w:tplc="BC00C512">
      <w:numFmt w:val="bullet"/>
      <w:lvlText w:val="-"/>
      <w:lvlJc w:val="left"/>
      <w:pPr>
        <w:ind w:left="6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78E6142">
      <w:numFmt w:val="bullet"/>
      <w:lvlText w:val="•"/>
      <w:lvlJc w:val="left"/>
      <w:pPr>
        <w:ind w:left="279" w:hanging="116"/>
      </w:pPr>
      <w:rPr>
        <w:rFonts w:hint="default"/>
        <w:lang w:val="ru-RU" w:eastAsia="en-US" w:bidi="ar-SA"/>
      </w:rPr>
    </w:lvl>
    <w:lvl w:ilvl="2" w:tplc="B6C8A406">
      <w:numFmt w:val="bullet"/>
      <w:lvlText w:val="•"/>
      <w:lvlJc w:val="left"/>
      <w:pPr>
        <w:ind w:left="499" w:hanging="116"/>
      </w:pPr>
      <w:rPr>
        <w:rFonts w:hint="default"/>
        <w:lang w:val="ru-RU" w:eastAsia="en-US" w:bidi="ar-SA"/>
      </w:rPr>
    </w:lvl>
    <w:lvl w:ilvl="3" w:tplc="20106A5E">
      <w:numFmt w:val="bullet"/>
      <w:lvlText w:val="•"/>
      <w:lvlJc w:val="left"/>
      <w:pPr>
        <w:ind w:left="719" w:hanging="116"/>
      </w:pPr>
      <w:rPr>
        <w:rFonts w:hint="default"/>
        <w:lang w:val="ru-RU" w:eastAsia="en-US" w:bidi="ar-SA"/>
      </w:rPr>
    </w:lvl>
    <w:lvl w:ilvl="4" w:tplc="1D06DACC">
      <w:numFmt w:val="bullet"/>
      <w:lvlText w:val="•"/>
      <w:lvlJc w:val="left"/>
      <w:pPr>
        <w:ind w:left="939" w:hanging="116"/>
      </w:pPr>
      <w:rPr>
        <w:rFonts w:hint="default"/>
        <w:lang w:val="ru-RU" w:eastAsia="en-US" w:bidi="ar-SA"/>
      </w:rPr>
    </w:lvl>
    <w:lvl w:ilvl="5" w:tplc="42F4D67E">
      <w:numFmt w:val="bullet"/>
      <w:lvlText w:val="•"/>
      <w:lvlJc w:val="left"/>
      <w:pPr>
        <w:ind w:left="1159" w:hanging="116"/>
      </w:pPr>
      <w:rPr>
        <w:rFonts w:hint="default"/>
        <w:lang w:val="ru-RU" w:eastAsia="en-US" w:bidi="ar-SA"/>
      </w:rPr>
    </w:lvl>
    <w:lvl w:ilvl="6" w:tplc="197E7382">
      <w:numFmt w:val="bullet"/>
      <w:lvlText w:val="•"/>
      <w:lvlJc w:val="left"/>
      <w:pPr>
        <w:ind w:left="1379" w:hanging="116"/>
      </w:pPr>
      <w:rPr>
        <w:rFonts w:hint="default"/>
        <w:lang w:val="ru-RU" w:eastAsia="en-US" w:bidi="ar-SA"/>
      </w:rPr>
    </w:lvl>
    <w:lvl w:ilvl="7" w:tplc="D1508A98">
      <w:numFmt w:val="bullet"/>
      <w:lvlText w:val="•"/>
      <w:lvlJc w:val="left"/>
      <w:pPr>
        <w:ind w:left="1599" w:hanging="116"/>
      </w:pPr>
      <w:rPr>
        <w:rFonts w:hint="default"/>
        <w:lang w:val="ru-RU" w:eastAsia="en-US" w:bidi="ar-SA"/>
      </w:rPr>
    </w:lvl>
    <w:lvl w:ilvl="8" w:tplc="7FBE4218">
      <w:numFmt w:val="bullet"/>
      <w:lvlText w:val="•"/>
      <w:lvlJc w:val="left"/>
      <w:pPr>
        <w:ind w:left="1819" w:hanging="116"/>
      </w:pPr>
      <w:rPr>
        <w:rFonts w:hint="default"/>
        <w:lang w:val="ru-RU" w:eastAsia="en-US" w:bidi="ar-SA"/>
      </w:rPr>
    </w:lvl>
  </w:abstractNum>
  <w:abstractNum w:abstractNumId="4">
    <w:nsid w:val="5F574764"/>
    <w:multiLevelType w:val="hybridMultilevel"/>
    <w:tmpl w:val="299EF722"/>
    <w:lvl w:ilvl="0" w:tplc="968CF996">
      <w:numFmt w:val="bullet"/>
      <w:lvlText w:val="-"/>
      <w:lvlJc w:val="left"/>
      <w:pPr>
        <w:ind w:left="6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C6A306">
      <w:numFmt w:val="bullet"/>
      <w:lvlText w:val="•"/>
      <w:lvlJc w:val="left"/>
      <w:pPr>
        <w:ind w:left="279" w:hanging="116"/>
      </w:pPr>
      <w:rPr>
        <w:rFonts w:hint="default"/>
        <w:lang w:val="ru-RU" w:eastAsia="en-US" w:bidi="ar-SA"/>
      </w:rPr>
    </w:lvl>
    <w:lvl w:ilvl="2" w:tplc="AB0C8856">
      <w:numFmt w:val="bullet"/>
      <w:lvlText w:val="•"/>
      <w:lvlJc w:val="left"/>
      <w:pPr>
        <w:ind w:left="499" w:hanging="116"/>
      </w:pPr>
      <w:rPr>
        <w:rFonts w:hint="default"/>
        <w:lang w:val="ru-RU" w:eastAsia="en-US" w:bidi="ar-SA"/>
      </w:rPr>
    </w:lvl>
    <w:lvl w:ilvl="3" w:tplc="D520DB4C">
      <w:numFmt w:val="bullet"/>
      <w:lvlText w:val="•"/>
      <w:lvlJc w:val="left"/>
      <w:pPr>
        <w:ind w:left="719" w:hanging="116"/>
      </w:pPr>
      <w:rPr>
        <w:rFonts w:hint="default"/>
        <w:lang w:val="ru-RU" w:eastAsia="en-US" w:bidi="ar-SA"/>
      </w:rPr>
    </w:lvl>
    <w:lvl w:ilvl="4" w:tplc="AB427D62">
      <w:numFmt w:val="bullet"/>
      <w:lvlText w:val="•"/>
      <w:lvlJc w:val="left"/>
      <w:pPr>
        <w:ind w:left="939" w:hanging="116"/>
      </w:pPr>
      <w:rPr>
        <w:rFonts w:hint="default"/>
        <w:lang w:val="ru-RU" w:eastAsia="en-US" w:bidi="ar-SA"/>
      </w:rPr>
    </w:lvl>
    <w:lvl w:ilvl="5" w:tplc="8D9E5B72">
      <w:numFmt w:val="bullet"/>
      <w:lvlText w:val="•"/>
      <w:lvlJc w:val="left"/>
      <w:pPr>
        <w:ind w:left="1159" w:hanging="116"/>
      </w:pPr>
      <w:rPr>
        <w:rFonts w:hint="default"/>
        <w:lang w:val="ru-RU" w:eastAsia="en-US" w:bidi="ar-SA"/>
      </w:rPr>
    </w:lvl>
    <w:lvl w:ilvl="6" w:tplc="77C8D21A">
      <w:numFmt w:val="bullet"/>
      <w:lvlText w:val="•"/>
      <w:lvlJc w:val="left"/>
      <w:pPr>
        <w:ind w:left="1379" w:hanging="116"/>
      </w:pPr>
      <w:rPr>
        <w:rFonts w:hint="default"/>
        <w:lang w:val="ru-RU" w:eastAsia="en-US" w:bidi="ar-SA"/>
      </w:rPr>
    </w:lvl>
    <w:lvl w:ilvl="7" w:tplc="B706DB48">
      <w:numFmt w:val="bullet"/>
      <w:lvlText w:val="•"/>
      <w:lvlJc w:val="left"/>
      <w:pPr>
        <w:ind w:left="1599" w:hanging="116"/>
      </w:pPr>
      <w:rPr>
        <w:rFonts w:hint="default"/>
        <w:lang w:val="ru-RU" w:eastAsia="en-US" w:bidi="ar-SA"/>
      </w:rPr>
    </w:lvl>
    <w:lvl w:ilvl="8" w:tplc="199260EE">
      <w:numFmt w:val="bullet"/>
      <w:lvlText w:val="•"/>
      <w:lvlJc w:val="left"/>
      <w:pPr>
        <w:ind w:left="1819" w:hanging="116"/>
      </w:pPr>
      <w:rPr>
        <w:rFonts w:hint="default"/>
        <w:lang w:val="ru-RU" w:eastAsia="en-US" w:bidi="ar-SA"/>
      </w:rPr>
    </w:lvl>
  </w:abstractNum>
  <w:abstractNum w:abstractNumId="5">
    <w:nsid w:val="733047A1"/>
    <w:multiLevelType w:val="hybridMultilevel"/>
    <w:tmpl w:val="70F62F54"/>
    <w:lvl w:ilvl="0" w:tplc="1FC88156">
      <w:numFmt w:val="bullet"/>
      <w:lvlText w:val="-"/>
      <w:lvlJc w:val="left"/>
      <w:pPr>
        <w:ind w:left="962" w:hanging="2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607A48">
      <w:numFmt w:val="bullet"/>
      <w:lvlText w:val="•"/>
      <w:lvlJc w:val="left"/>
      <w:pPr>
        <w:ind w:left="1906" w:hanging="233"/>
      </w:pPr>
      <w:rPr>
        <w:rFonts w:hint="default"/>
        <w:lang w:val="ru-RU" w:eastAsia="en-US" w:bidi="ar-SA"/>
      </w:rPr>
    </w:lvl>
    <w:lvl w:ilvl="2" w:tplc="B6DEF3AC">
      <w:numFmt w:val="bullet"/>
      <w:lvlText w:val="•"/>
      <w:lvlJc w:val="left"/>
      <w:pPr>
        <w:ind w:left="2853" w:hanging="233"/>
      </w:pPr>
      <w:rPr>
        <w:rFonts w:hint="default"/>
        <w:lang w:val="ru-RU" w:eastAsia="en-US" w:bidi="ar-SA"/>
      </w:rPr>
    </w:lvl>
    <w:lvl w:ilvl="3" w:tplc="D9287BE8">
      <w:numFmt w:val="bullet"/>
      <w:lvlText w:val="•"/>
      <w:lvlJc w:val="left"/>
      <w:pPr>
        <w:ind w:left="3799" w:hanging="233"/>
      </w:pPr>
      <w:rPr>
        <w:rFonts w:hint="default"/>
        <w:lang w:val="ru-RU" w:eastAsia="en-US" w:bidi="ar-SA"/>
      </w:rPr>
    </w:lvl>
    <w:lvl w:ilvl="4" w:tplc="11E24B16">
      <w:numFmt w:val="bullet"/>
      <w:lvlText w:val="•"/>
      <w:lvlJc w:val="left"/>
      <w:pPr>
        <w:ind w:left="4746" w:hanging="233"/>
      </w:pPr>
      <w:rPr>
        <w:rFonts w:hint="default"/>
        <w:lang w:val="ru-RU" w:eastAsia="en-US" w:bidi="ar-SA"/>
      </w:rPr>
    </w:lvl>
    <w:lvl w:ilvl="5" w:tplc="0C0EDE62">
      <w:numFmt w:val="bullet"/>
      <w:lvlText w:val="•"/>
      <w:lvlJc w:val="left"/>
      <w:pPr>
        <w:ind w:left="5693" w:hanging="233"/>
      </w:pPr>
      <w:rPr>
        <w:rFonts w:hint="default"/>
        <w:lang w:val="ru-RU" w:eastAsia="en-US" w:bidi="ar-SA"/>
      </w:rPr>
    </w:lvl>
    <w:lvl w:ilvl="6" w:tplc="14B85676">
      <w:numFmt w:val="bullet"/>
      <w:lvlText w:val="•"/>
      <w:lvlJc w:val="left"/>
      <w:pPr>
        <w:ind w:left="6639" w:hanging="233"/>
      </w:pPr>
      <w:rPr>
        <w:rFonts w:hint="default"/>
        <w:lang w:val="ru-RU" w:eastAsia="en-US" w:bidi="ar-SA"/>
      </w:rPr>
    </w:lvl>
    <w:lvl w:ilvl="7" w:tplc="45C29060">
      <w:numFmt w:val="bullet"/>
      <w:lvlText w:val="•"/>
      <w:lvlJc w:val="left"/>
      <w:pPr>
        <w:ind w:left="7586" w:hanging="233"/>
      </w:pPr>
      <w:rPr>
        <w:rFonts w:hint="default"/>
        <w:lang w:val="ru-RU" w:eastAsia="en-US" w:bidi="ar-SA"/>
      </w:rPr>
    </w:lvl>
    <w:lvl w:ilvl="8" w:tplc="1AB03718">
      <w:numFmt w:val="bullet"/>
      <w:lvlText w:val="•"/>
      <w:lvlJc w:val="left"/>
      <w:pPr>
        <w:ind w:left="8533" w:hanging="233"/>
      </w:pPr>
      <w:rPr>
        <w:rFonts w:hint="default"/>
        <w:lang w:val="ru-RU" w:eastAsia="en-US" w:bidi="ar-SA"/>
      </w:rPr>
    </w:lvl>
  </w:abstractNum>
  <w:abstractNum w:abstractNumId="6">
    <w:nsid w:val="7CFF0E80"/>
    <w:multiLevelType w:val="hybridMultilevel"/>
    <w:tmpl w:val="E8C43E3E"/>
    <w:lvl w:ilvl="0" w:tplc="629EA552">
      <w:numFmt w:val="bullet"/>
      <w:lvlText w:val="-"/>
      <w:lvlJc w:val="left"/>
      <w:pPr>
        <w:ind w:left="6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6FAE034">
      <w:numFmt w:val="bullet"/>
      <w:lvlText w:val="•"/>
      <w:lvlJc w:val="left"/>
      <w:pPr>
        <w:ind w:left="279" w:hanging="116"/>
      </w:pPr>
      <w:rPr>
        <w:rFonts w:hint="default"/>
        <w:lang w:val="ru-RU" w:eastAsia="en-US" w:bidi="ar-SA"/>
      </w:rPr>
    </w:lvl>
    <w:lvl w:ilvl="2" w:tplc="B274912A">
      <w:numFmt w:val="bullet"/>
      <w:lvlText w:val="•"/>
      <w:lvlJc w:val="left"/>
      <w:pPr>
        <w:ind w:left="499" w:hanging="116"/>
      </w:pPr>
      <w:rPr>
        <w:rFonts w:hint="default"/>
        <w:lang w:val="ru-RU" w:eastAsia="en-US" w:bidi="ar-SA"/>
      </w:rPr>
    </w:lvl>
    <w:lvl w:ilvl="3" w:tplc="9892ACA4">
      <w:numFmt w:val="bullet"/>
      <w:lvlText w:val="•"/>
      <w:lvlJc w:val="left"/>
      <w:pPr>
        <w:ind w:left="719" w:hanging="116"/>
      </w:pPr>
      <w:rPr>
        <w:rFonts w:hint="default"/>
        <w:lang w:val="ru-RU" w:eastAsia="en-US" w:bidi="ar-SA"/>
      </w:rPr>
    </w:lvl>
    <w:lvl w:ilvl="4" w:tplc="A3E40D6C">
      <w:numFmt w:val="bullet"/>
      <w:lvlText w:val="•"/>
      <w:lvlJc w:val="left"/>
      <w:pPr>
        <w:ind w:left="939" w:hanging="116"/>
      </w:pPr>
      <w:rPr>
        <w:rFonts w:hint="default"/>
        <w:lang w:val="ru-RU" w:eastAsia="en-US" w:bidi="ar-SA"/>
      </w:rPr>
    </w:lvl>
    <w:lvl w:ilvl="5" w:tplc="49DAAA98">
      <w:numFmt w:val="bullet"/>
      <w:lvlText w:val="•"/>
      <w:lvlJc w:val="left"/>
      <w:pPr>
        <w:ind w:left="1159" w:hanging="116"/>
      </w:pPr>
      <w:rPr>
        <w:rFonts w:hint="default"/>
        <w:lang w:val="ru-RU" w:eastAsia="en-US" w:bidi="ar-SA"/>
      </w:rPr>
    </w:lvl>
    <w:lvl w:ilvl="6" w:tplc="2B4C74C2">
      <w:numFmt w:val="bullet"/>
      <w:lvlText w:val="•"/>
      <w:lvlJc w:val="left"/>
      <w:pPr>
        <w:ind w:left="1379" w:hanging="116"/>
      </w:pPr>
      <w:rPr>
        <w:rFonts w:hint="default"/>
        <w:lang w:val="ru-RU" w:eastAsia="en-US" w:bidi="ar-SA"/>
      </w:rPr>
    </w:lvl>
    <w:lvl w:ilvl="7" w:tplc="C53C410E">
      <w:numFmt w:val="bullet"/>
      <w:lvlText w:val="•"/>
      <w:lvlJc w:val="left"/>
      <w:pPr>
        <w:ind w:left="1599" w:hanging="116"/>
      </w:pPr>
      <w:rPr>
        <w:rFonts w:hint="default"/>
        <w:lang w:val="ru-RU" w:eastAsia="en-US" w:bidi="ar-SA"/>
      </w:rPr>
    </w:lvl>
    <w:lvl w:ilvl="8" w:tplc="2D66F52C">
      <w:numFmt w:val="bullet"/>
      <w:lvlText w:val="•"/>
      <w:lvlJc w:val="left"/>
      <w:pPr>
        <w:ind w:left="1819" w:hanging="1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5B21"/>
    <w:rsid w:val="001B1182"/>
    <w:rsid w:val="003355E1"/>
    <w:rsid w:val="00380A38"/>
    <w:rsid w:val="003E5B21"/>
    <w:rsid w:val="004352CF"/>
    <w:rsid w:val="004958E6"/>
    <w:rsid w:val="004E3B90"/>
    <w:rsid w:val="00615686"/>
    <w:rsid w:val="0061768D"/>
    <w:rsid w:val="006861CB"/>
    <w:rsid w:val="00833262"/>
    <w:rsid w:val="008B624C"/>
    <w:rsid w:val="008E4DEA"/>
    <w:rsid w:val="009F7923"/>
    <w:rsid w:val="00B50577"/>
    <w:rsid w:val="00C71B33"/>
    <w:rsid w:val="00CA2B66"/>
    <w:rsid w:val="00D75673"/>
    <w:rsid w:val="00F3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6" w:lineRule="exact"/>
      <w:ind w:left="150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62" w:hanging="2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6" w:lineRule="exact"/>
      <w:ind w:left="150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62" w:hanging="2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C356E3BA0AC1D6E88D8E362209B5CD136D02B6AE1B31071DF63165EE3DA8666ADAC560914CC64A533FB10A2419t0S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Curnos™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mcko</dc:creator>
  <cp:lastModifiedBy>Владимир Лопатин</cp:lastModifiedBy>
  <cp:revision>4</cp:revision>
  <cp:lastPrinted>2022-12-01T04:52:00Z</cp:lastPrinted>
  <dcterms:created xsi:type="dcterms:W3CDTF">2024-08-29T10:50:00Z</dcterms:created>
  <dcterms:modified xsi:type="dcterms:W3CDTF">2024-08-29T11:02:00Z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