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0C6" w:rsidRPr="002C3CDB" w:rsidRDefault="00350FD0">
      <w:pPr>
        <w:pStyle w:val="af5"/>
        <w:spacing w:before="0" w:after="0"/>
        <w:jc w:val="center"/>
      </w:pPr>
      <w:r>
        <w:rPr>
          <w:b/>
          <w:sz w:val="28"/>
          <w:szCs w:val="28"/>
        </w:rPr>
        <w:t xml:space="preserve"> </w:t>
      </w:r>
      <w:r w:rsidRPr="002C3CDB">
        <w:rPr>
          <w:b/>
          <w:sz w:val="28"/>
          <w:szCs w:val="28"/>
        </w:rPr>
        <w:t>Пояснительная записка к показателям</w:t>
      </w:r>
    </w:p>
    <w:p w:rsidR="009C70C6" w:rsidRPr="002C3CDB" w:rsidRDefault="00350FD0">
      <w:pPr>
        <w:spacing w:line="276" w:lineRule="auto"/>
        <w:jc w:val="center"/>
        <w:rPr>
          <w:b/>
          <w:sz w:val="28"/>
          <w:szCs w:val="28"/>
        </w:rPr>
      </w:pPr>
      <w:r w:rsidRPr="002C3CDB">
        <w:rPr>
          <w:b/>
          <w:sz w:val="28"/>
          <w:szCs w:val="28"/>
        </w:rPr>
        <w:t xml:space="preserve">для оценки </w:t>
      </w:r>
      <w:proofErr w:type="gramStart"/>
      <w:r w:rsidRPr="002C3CDB">
        <w:rPr>
          <w:b/>
          <w:sz w:val="28"/>
          <w:szCs w:val="28"/>
        </w:rPr>
        <w:t>эффективности деятельности органов местного самоуправления  городских округов</w:t>
      </w:r>
      <w:proofErr w:type="gramEnd"/>
      <w:r w:rsidRPr="002C3CDB">
        <w:rPr>
          <w:b/>
          <w:sz w:val="28"/>
          <w:szCs w:val="28"/>
        </w:rPr>
        <w:t xml:space="preserve"> и муниципальных районов за 202</w:t>
      </w:r>
      <w:r w:rsidR="002C3CDB" w:rsidRPr="002C3CDB">
        <w:rPr>
          <w:b/>
          <w:sz w:val="28"/>
          <w:szCs w:val="28"/>
        </w:rPr>
        <w:t>3</w:t>
      </w:r>
      <w:r w:rsidRPr="002C3CDB">
        <w:rPr>
          <w:b/>
          <w:sz w:val="28"/>
          <w:szCs w:val="28"/>
        </w:rPr>
        <w:t xml:space="preserve"> год и их планируемых значениях на 3-х летний период</w:t>
      </w:r>
    </w:p>
    <w:p w:rsidR="009C70C6" w:rsidRPr="002C3CDB" w:rsidRDefault="009C70C6">
      <w:pPr>
        <w:spacing w:line="276" w:lineRule="auto"/>
        <w:jc w:val="center"/>
        <w:rPr>
          <w:b/>
          <w:sz w:val="28"/>
          <w:szCs w:val="28"/>
        </w:rPr>
      </w:pPr>
    </w:p>
    <w:p w:rsidR="00923DE9" w:rsidRPr="002C3CDB" w:rsidRDefault="00350FD0">
      <w:pPr>
        <w:spacing w:line="276" w:lineRule="auto"/>
        <w:jc w:val="center"/>
        <w:rPr>
          <w:b/>
          <w:sz w:val="28"/>
          <w:szCs w:val="28"/>
        </w:rPr>
      </w:pPr>
      <w:r w:rsidRPr="002C3CDB">
        <w:rPr>
          <w:b/>
          <w:sz w:val="28"/>
          <w:szCs w:val="28"/>
        </w:rPr>
        <w:t>Общая характеристика МО  «</w:t>
      </w:r>
      <w:r w:rsidR="00923DE9" w:rsidRPr="002C3CDB">
        <w:rPr>
          <w:b/>
          <w:sz w:val="28"/>
          <w:szCs w:val="28"/>
        </w:rPr>
        <w:t xml:space="preserve">Муниципальный округ </w:t>
      </w:r>
    </w:p>
    <w:p w:rsidR="009C70C6" w:rsidRPr="002C3CDB" w:rsidRDefault="00350FD0">
      <w:pPr>
        <w:spacing w:line="276" w:lineRule="auto"/>
        <w:jc w:val="center"/>
      </w:pPr>
      <w:r w:rsidRPr="002C3CDB">
        <w:rPr>
          <w:b/>
          <w:sz w:val="28"/>
          <w:szCs w:val="28"/>
        </w:rPr>
        <w:t>Шарканский район</w:t>
      </w:r>
      <w:r w:rsidR="00923DE9" w:rsidRPr="002C3CDB">
        <w:rPr>
          <w:b/>
          <w:sz w:val="28"/>
          <w:szCs w:val="28"/>
        </w:rPr>
        <w:t xml:space="preserve"> Удмуртской Республики</w:t>
      </w:r>
      <w:r w:rsidRPr="002C3CDB">
        <w:rPr>
          <w:b/>
          <w:sz w:val="28"/>
          <w:szCs w:val="28"/>
        </w:rPr>
        <w:t>»</w:t>
      </w:r>
    </w:p>
    <w:p w:rsidR="009C70C6" w:rsidRPr="002C3CDB" w:rsidRDefault="00350FD0">
      <w:pPr>
        <w:pStyle w:val="af6"/>
        <w:jc w:val="both"/>
        <w:rPr>
          <w:lang w:val="ru-RU"/>
        </w:rPr>
      </w:pPr>
      <w:r w:rsidRPr="002C3CDB">
        <w:rPr>
          <w:sz w:val="28"/>
          <w:szCs w:val="28"/>
          <w:lang w:val="ru-RU"/>
        </w:rPr>
        <w:t xml:space="preserve">        Шарканский район </w:t>
      </w:r>
      <w:proofErr w:type="gramStart"/>
      <w:r w:rsidRPr="002C3CDB">
        <w:rPr>
          <w:sz w:val="28"/>
          <w:szCs w:val="28"/>
          <w:lang w:val="ru-RU"/>
        </w:rPr>
        <w:t>образован</w:t>
      </w:r>
      <w:proofErr w:type="gramEnd"/>
      <w:r w:rsidRPr="002C3CDB">
        <w:rPr>
          <w:sz w:val="28"/>
          <w:szCs w:val="28"/>
          <w:lang w:val="ru-RU"/>
        </w:rPr>
        <w:t xml:space="preserve"> 15 июля 1929 года, расположен в восточной части Удмуртской Республики, граничит на западе с </w:t>
      </w:r>
      <w:proofErr w:type="spellStart"/>
      <w:r w:rsidRPr="002C3CDB">
        <w:rPr>
          <w:sz w:val="28"/>
          <w:szCs w:val="28"/>
          <w:lang w:val="ru-RU"/>
        </w:rPr>
        <w:t>Якшур</w:t>
      </w:r>
      <w:proofErr w:type="spellEnd"/>
      <w:r w:rsidRPr="002C3CDB">
        <w:rPr>
          <w:sz w:val="28"/>
          <w:szCs w:val="28"/>
          <w:lang w:val="ru-RU"/>
        </w:rPr>
        <w:t xml:space="preserve"> - </w:t>
      </w:r>
      <w:proofErr w:type="spellStart"/>
      <w:r w:rsidRPr="002C3CDB">
        <w:rPr>
          <w:sz w:val="28"/>
          <w:szCs w:val="28"/>
          <w:lang w:val="ru-RU"/>
        </w:rPr>
        <w:t>Бодьинским</w:t>
      </w:r>
      <w:proofErr w:type="spellEnd"/>
      <w:r w:rsidRPr="002C3CDB">
        <w:rPr>
          <w:sz w:val="28"/>
          <w:szCs w:val="28"/>
          <w:lang w:val="ru-RU"/>
        </w:rPr>
        <w:t xml:space="preserve"> и </w:t>
      </w:r>
      <w:proofErr w:type="spellStart"/>
      <w:r w:rsidRPr="002C3CDB">
        <w:rPr>
          <w:sz w:val="28"/>
          <w:szCs w:val="28"/>
          <w:lang w:val="ru-RU"/>
        </w:rPr>
        <w:t>Игринским</w:t>
      </w:r>
      <w:proofErr w:type="spellEnd"/>
      <w:r w:rsidRPr="002C3CDB">
        <w:rPr>
          <w:sz w:val="28"/>
          <w:szCs w:val="28"/>
          <w:lang w:val="ru-RU"/>
        </w:rPr>
        <w:t xml:space="preserve"> районами, на севере – с </w:t>
      </w:r>
      <w:proofErr w:type="spellStart"/>
      <w:r w:rsidRPr="002C3CDB">
        <w:rPr>
          <w:sz w:val="28"/>
          <w:szCs w:val="28"/>
          <w:lang w:val="ru-RU"/>
        </w:rPr>
        <w:t>Дебеским</w:t>
      </w:r>
      <w:proofErr w:type="spellEnd"/>
      <w:r w:rsidRPr="002C3CDB">
        <w:rPr>
          <w:sz w:val="28"/>
          <w:szCs w:val="28"/>
          <w:lang w:val="ru-RU"/>
        </w:rPr>
        <w:t xml:space="preserve"> районом, на востоке с Пермской областью и </w:t>
      </w:r>
      <w:proofErr w:type="spellStart"/>
      <w:r w:rsidRPr="002C3CDB">
        <w:rPr>
          <w:sz w:val="28"/>
          <w:szCs w:val="28"/>
          <w:lang w:val="ru-RU"/>
        </w:rPr>
        <w:t>Воткинским</w:t>
      </w:r>
      <w:proofErr w:type="spellEnd"/>
      <w:r w:rsidRPr="002C3CDB">
        <w:rPr>
          <w:sz w:val="28"/>
          <w:szCs w:val="28"/>
          <w:lang w:val="ru-RU"/>
        </w:rPr>
        <w:t xml:space="preserve"> районом, на юге – с </w:t>
      </w:r>
      <w:proofErr w:type="spellStart"/>
      <w:r w:rsidRPr="002C3CDB">
        <w:rPr>
          <w:sz w:val="28"/>
          <w:szCs w:val="28"/>
          <w:lang w:val="ru-RU"/>
        </w:rPr>
        <w:t>Воткинским</w:t>
      </w:r>
      <w:proofErr w:type="spellEnd"/>
      <w:r w:rsidRPr="002C3CDB">
        <w:rPr>
          <w:sz w:val="28"/>
          <w:szCs w:val="28"/>
          <w:lang w:val="ru-RU"/>
        </w:rPr>
        <w:t xml:space="preserve"> районом. Протяженность района с севера на юг -  45 км, с запада на восток – 42 км. Общая площадь 1404, 5 кв. км.</w:t>
      </w:r>
      <w:r w:rsidRPr="002C3CDB">
        <w:rPr>
          <w:sz w:val="28"/>
          <w:szCs w:val="28"/>
        </w:rPr>
        <w:t> </w:t>
      </w:r>
    </w:p>
    <w:p w:rsidR="009C70C6" w:rsidRPr="002C3CDB" w:rsidRDefault="00350FD0">
      <w:pPr>
        <w:pStyle w:val="af5"/>
        <w:spacing w:before="0" w:after="0"/>
        <w:jc w:val="both"/>
      </w:pPr>
      <w:r w:rsidRPr="002C3CDB">
        <w:rPr>
          <w:sz w:val="28"/>
          <w:szCs w:val="28"/>
        </w:rPr>
        <w:t xml:space="preserve">        В состав Шарканского района входят  9</w:t>
      </w:r>
      <w:r w:rsidR="00923DE9" w:rsidRPr="002C3CDB">
        <w:rPr>
          <w:sz w:val="28"/>
          <w:szCs w:val="28"/>
        </w:rPr>
        <w:t>1</w:t>
      </w:r>
      <w:r w:rsidRPr="002C3CDB">
        <w:rPr>
          <w:sz w:val="28"/>
          <w:szCs w:val="28"/>
        </w:rPr>
        <w:t xml:space="preserve"> населенны</w:t>
      </w:r>
      <w:r w:rsidR="00923DE9" w:rsidRPr="002C3CDB">
        <w:rPr>
          <w:sz w:val="28"/>
          <w:szCs w:val="28"/>
        </w:rPr>
        <w:t>й пункт</w:t>
      </w:r>
      <w:r w:rsidRPr="002C3CDB">
        <w:rPr>
          <w:sz w:val="28"/>
          <w:szCs w:val="28"/>
        </w:rPr>
        <w:t xml:space="preserve">. </w:t>
      </w:r>
      <w:r w:rsidRPr="002C3CDB">
        <w:rPr>
          <w:bCs/>
          <w:sz w:val="28"/>
          <w:szCs w:val="28"/>
        </w:rPr>
        <w:t>Районным центром является</w:t>
      </w:r>
      <w:r w:rsidRPr="002C3CDB">
        <w:rPr>
          <w:sz w:val="28"/>
          <w:szCs w:val="28"/>
        </w:rPr>
        <w:t xml:space="preserve"> село Шаркан, расположенное в 88 км от города Ижевска.</w:t>
      </w:r>
    </w:p>
    <w:p w:rsidR="009C70C6" w:rsidRPr="002C3CDB" w:rsidRDefault="00350FD0">
      <w:pPr>
        <w:pStyle w:val="af5"/>
        <w:spacing w:before="0" w:after="0"/>
        <w:jc w:val="both"/>
      </w:pPr>
      <w:r w:rsidRPr="002C3CDB">
        <w:rPr>
          <w:sz w:val="28"/>
          <w:szCs w:val="28"/>
        </w:rPr>
        <w:t xml:space="preserve">       В 202</w:t>
      </w:r>
      <w:r w:rsidR="002C3CDB" w:rsidRPr="002C3CDB">
        <w:rPr>
          <w:sz w:val="28"/>
          <w:szCs w:val="28"/>
        </w:rPr>
        <w:t>3</w:t>
      </w:r>
      <w:r w:rsidRPr="002C3CDB">
        <w:rPr>
          <w:sz w:val="28"/>
          <w:szCs w:val="28"/>
        </w:rPr>
        <w:t xml:space="preserve"> году </w:t>
      </w:r>
      <w:r w:rsidR="002C3CDB" w:rsidRPr="002C3CDB">
        <w:rPr>
          <w:sz w:val="28"/>
          <w:szCs w:val="28"/>
        </w:rPr>
        <w:t>численность</w:t>
      </w:r>
      <w:r w:rsidRPr="002C3CDB">
        <w:rPr>
          <w:sz w:val="28"/>
          <w:szCs w:val="28"/>
        </w:rPr>
        <w:t xml:space="preserve"> постоянного населения</w:t>
      </w:r>
      <w:r w:rsidRPr="002C3CDB">
        <w:rPr>
          <w:rFonts w:eastAsia="Calibri"/>
          <w:sz w:val="28"/>
          <w:szCs w:val="28"/>
        </w:rPr>
        <w:t xml:space="preserve"> </w:t>
      </w:r>
      <w:r w:rsidRPr="002C3CDB">
        <w:rPr>
          <w:sz w:val="28"/>
          <w:szCs w:val="28"/>
        </w:rPr>
        <w:t>п</w:t>
      </w:r>
      <w:r w:rsidR="002C3CDB" w:rsidRPr="002C3CDB">
        <w:rPr>
          <w:sz w:val="28"/>
          <w:szCs w:val="28"/>
        </w:rPr>
        <w:t xml:space="preserve">о данным </w:t>
      </w:r>
      <w:proofErr w:type="spellStart"/>
      <w:r w:rsidR="002C3CDB" w:rsidRPr="002C3CDB">
        <w:rPr>
          <w:sz w:val="28"/>
          <w:szCs w:val="28"/>
        </w:rPr>
        <w:t>Удмуртстата</w:t>
      </w:r>
      <w:proofErr w:type="spellEnd"/>
      <w:r w:rsidR="002C3CDB" w:rsidRPr="002C3CDB">
        <w:rPr>
          <w:sz w:val="28"/>
          <w:szCs w:val="28"/>
        </w:rPr>
        <w:t xml:space="preserve"> на 01.01.2024 года составила 18886</w:t>
      </w:r>
      <w:r w:rsidRPr="002C3CDB">
        <w:rPr>
          <w:sz w:val="28"/>
          <w:szCs w:val="28"/>
        </w:rPr>
        <w:t xml:space="preserve"> человека. </w:t>
      </w:r>
    </w:p>
    <w:p w:rsidR="009C70C6" w:rsidRPr="00511CBC" w:rsidRDefault="00350FD0">
      <w:pPr>
        <w:jc w:val="both"/>
      </w:pPr>
      <w:r w:rsidRPr="002C3CDB">
        <w:rPr>
          <w:sz w:val="28"/>
          <w:szCs w:val="28"/>
        </w:rPr>
        <w:t xml:space="preserve">       Экономическая основа района – это сельское хозяйство и  промышленность. На территории работают нефтедобывающие предприятия ОАО «</w:t>
      </w:r>
      <w:proofErr w:type="spellStart"/>
      <w:r w:rsidRPr="002C3CDB">
        <w:rPr>
          <w:sz w:val="28"/>
          <w:szCs w:val="28"/>
        </w:rPr>
        <w:t>Удмуртнефть</w:t>
      </w:r>
      <w:proofErr w:type="spellEnd"/>
      <w:r w:rsidRPr="002C3CDB">
        <w:rPr>
          <w:sz w:val="28"/>
          <w:szCs w:val="28"/>
        </w:rPr>
        <w:t xml:space="preserve">»,  ООО «Региональный нефтяной консорциум», ООО «УНК», ООО </w:t>
      </w:r>
      <w:r w:rsidRPr="00511CBC">
        <w:rPr>
          <w:sz w:val="28"/>
          <w:szCs w:val="28"/>
        </w:rPr>
        <w:t>«</w:t>
      </w:r>
      <w:proofErr w:type="spellStart"/>
      <w:r w:rsidRPr="00511CBC">
        <w:rPr>
          <w:sz w:val="28"/>
          <w:szCs w:val="28"/>
        </w:rPr>
        <w:t>Вукошурнефть</w:t>
      </w:r>
      <w:proofErr w:type="spellEnd"/>
      <w:r w:rsidRPr="00511CBC">
        <w:rPr>
          <w:sz w:val="28"/>
          <w:szCs w:val="28"/>
        </w:rPr>
        <w:t xml:space="preserve">» и другие. </w:t>
      </w:r>
    </w:p>
    <w:p w:rsidR="005E6CD1" w:rsidRPr="00511CBC" w:rsidRDefault="005E6CD1" w:rsidP="005E6CD1">
      <w:pPr>
        <w:ind w:firstLine="708"/>
        <w:jc w:val="both"/>
        <w:rPr>
          <w:sz w:val="28"/>
          <w:szCs w:val="28"/>
        </w:rPr>
      </w:pPr>
      <w:r w:rsidRPr="00511CBC">
        <w:rPr>
          <w:sz w:val="28"/>
          <w:szCs w:val="28"/>
        </w:rPr>
        <w:t xml:space="preserve">Несмотря на непростую геополитическую и экономическую ситуацию в стране и мире, социально-экономическое развитие района в отчетном году характеризуется сохранением ранее достигнутых значений показателей и стабильностью бюджетного сектора экономики. </w:t>
      </w:r>
    </w:p>
    <w:p w:rsidR="005E6CD1" w:rsidRPr="00511CBC" w:rsidRDefault="005E6CD1" w:rsidP="005E6CD1">
      <w:pPr>
        <w:ind w:firstLine="708"/>
        <w:jc w:val="both"/>
        <w:rPr>
          <w:sz w:val="28"/>
          <w:szCs w:val="28"/>
        </w:rPr>
      </w:pPr>
      <w:r w:rsidRPr="00511CBC">
        <w:rPr>
          <w:sz w:val="28"/>
          <w:szCs w:val="28"/>
        </w:rPr>
        <w:t>Как и в предыдущие годы, основными направлениями деятельности являлись улучшение качества жизни населения и формирование благоприятных условий для развития экономики района. В отчетном году сохранены позиции по основным направлениям экономики - промышленности, сельскому хозяйству, оптовой и розничной торговле.</w:t>
      </w:r>
    </w:p>
    <w:p w:rsidR="005E6CD1" w:rsidRPr="00511CBC" w:rsidRDefault="005E6CD1" w:rsidP="005E6CD1">
      <w:pPr>
        <w:jc w:val="both"/>
        <w:rPr>
          <w:sz w:val="28"/>
          <w:szCs w:val="28"/>
        </w:rPr>
      </w:pPr>
      <w:r w:rsidRPr="00511CBC">
        <w:rPr>
          <w:sz w:val="28"/>
          <w:szCs w:val="28"/>
        </w:rPr>
        <w:tab/>
        <w:t xml:space="preserve">Объем отгруженной  продукции, выполненных работ и оказанных услуг по основным предприятиям района составил </w:t>
      </w:r>
      <w:r w:rsidR="00511CBC" w:rsidRPr="00511CBC">
        <w:rPr>
          <w:sz w:val="28"/>
          <w:szCs w:val="28"/>
        </w:rPr>
        <w:t>4813,9</w:t>
      </w:r>
      <w:r w:rsidRPr="00511CBC">
        <w:rPr>
          <w:sz w:val="28"/>
          <w:szCs w:val="28"/>
        </w:rPr>
        <w:t xml:space="preserve"> млн. рублей, что составляет 1</w:t>
      </w:r>
      <w:r w:rsidR="00511CBC" w:rsidRPr="00511CBC">
        <w:rPr>
          <w:sz w:val="28"/>
          <w:szCs w:val="28"/>
        </w:rPr>
        <w:t>0</w:t>
      </w:r>
      <w:r w:rsidRPr="00511CBC">
        <w:rPr>
          <w:sz w:val="28"/>
          <w:szCs w:val="28"/>
        </w:rPr>
        <w:t>1 % к аналогичному периоду прошлого года в действующих ценах.</w:t>
      </w:r>
    </w:p>
    <w:p w:rsidR="005E6CD1" w:rsidRPr="00511CBC" w:rsidRDefault="005E6CD1" w:rsidP="005E6CD1">
      <w:pPr>
        <w:ind w:firstLine="708"/>
        <w:jc w:val="both"/>
        <w:rPr>
          <w:sz w:val="28"/>
          <w:szCs w:val="28"/>
        </w:rPr>
      </w:pPr>
      <w:r w:rsidRPr="00511CBC">
        <w:rPr>
          <w:sz w:val="28"/>
          <w:szCs w:val="28"/>
        </w:rPr>
        <w:t xml:space="preserve">Как и прежде ведущая роль в экономике района принадлежит агропромышленному комплексу. </w:t>
      </w:r>
    </w:p>
    <w:p w:rsidR="005E6CD1" w:rsidRPr="00511CBC" w:rsidRDefault="00511CBC" w:rsidP="005E6CD1">
      <w:pPr>
        <w:shd w:val="clear" w:color="auto" w:fill="FFFFFF"/>
        <w:ind w:firstLine="708"/>
        <w:jc w:val="both"/>
        <w:rPr>
          <w:color w:val="1A1A1A"/>
          <w:sz w:val="28"/>
          <w:szCs w:val="28"/>
        </w:rPr>
      </w:pPr>
      <w:r w:rsidRPr="00511CBC">
        <w:rPr>
          <w:color w:val="1A1A1A"/>
          <w:sz w:val="28"/>
          <w:szCs w:val="28"/>
        </w:rPr>
        <w:t>В 2023</w:t>
      </w:r>
      <w:r w:rsidR="005E6CD1" w:rsidRPr="00511CBC">
        <w:rPr>
          <w:color w:val="1A1A1A"/>
          <w:sz w:val="28"/>
          <w:szCs w:val="28"/>
        </w:rPr>
        <w:t xml:space="preserve"> году на территории района хозяйственную деятельность осуществляли 12 предприятий и более 50 крестьянско-фермерских хозяйств.</w:t>
      </w:r>
    </w:p>
    <w:p w:rsidR="005E6CD1" w:rsidRPr="00511CBC" w:rsidRDefault="00511CBC" w:rsidP="005E6CD1">
      <w:pPr>
        <w:shd w:val="clear" w:color="auto" w:fill="FFFFFF"/>
        <w:ind w:firstLine="708"/>
        <w:jc w:val="both"/>
        <w:rPr>
          <w:sz w:val="28"/>
          <w:szCs w:val="28"/>
        </w:rPr>
      </w:pPr>
      <w:r w:rsidRPr="00511CBC">
        <w:rPr>
          <w:color w:val="1A1A1A"/>
          <w:sz w:val="28"/>
          <w:szCs w:val="28"/>
        </w:rPr>
        <w:t>В отрасли занято более 10</w:t>
      </w:r>
      <w:r w:rsidR="005E6CD1" w:rsidRPr="00511CBC">
        <w:rPr>
          <w:color w:val="1A1A1A"/>
          <w:sz w:val="28"/>
          <w:szCs w:val="28"/>
        </w:rPr>
        <w:t xml:space="preserve">00 человек, </w:t>
      </w:r>
      <w:r w:rsidR="005E6CD1" w:rsidRPr="00511CBC">
        <w:rPr>
          <w:sz w:val="28"/>
          <w:szCs w:val="28"/>
        </w:rPr>
        <w:t>благодаря работе которых в 202</w:t>
      </w:r>
      <w:r w:rsidRPr="00511CBC">
        <w:rPr>
          <w:sz w:val="28"/>
          <w:szCs w:val="28"/>
        </w:rPr>
        <w:t>3</w:t>
      </w:r>
      <w:r w:rsidR="005E6CD1" w:rsidRPr="00511CBC">
        <w:rPr>
          <w:sz w:val="28"/>
          <w:szCs w:val="28"/>
        </w:rPr>
        <w:t xml:space="preserve"> году было обеспечено:</w:t>
      </w:r>
    </w:p>
    <w:p w:rsidR="00511CBC" w:rsidRPr="00511CBC" w:rsidRDefault="00511CBC" w:rsidP="00511CBC">
      <w:pPr>
        <w:ind w:firstLine="708"/>
        <w:jc w:val="both"/>
        <w:rPr>
          <w:rFonts w:ascii="Times New Roman" w:hAnsi="Times New Roman" w:cs="Times New Roman"/>
          <w:sz w:val="28"/>
          <w:szCs w:val="28"/>
        </w:rPr>
      </w:pPr>
      <w:r w:rsidRPr="00511CBC">
        <w:rPr>
          <w:rFonts w:ascii="Times New Roman" w:hAnsi="Times New Roman" w:cs="Times New Roman"/>
          <w:sz w:val="28"/>
          <w:szCs w:val="28"/>
        </w:rPr>
        <w:t>- 9,5 % валового производства молока в УР;</w:t>
      </w:r>
    </w:p>
    <w:p w:rsidR="00511CBC" w:rsidRPr="00511CBC" w:rsidRDefault="00511CBC" w:rsidP="00511CBC">
      <w:pPr>
        <w:ind w:firstLine="708"/>
        <w:jc w:val="both"/>
        <w:rPr>
          <w:rFonts w:ascii="Times New Roman" w:hAnsi="Times New Roman" w:cs="Times New Roman"/>
          <w:sz w:val="28"/>
          <w:szCs w:val="28"/>
        </w:rPr>
      </w:pPr>
      <w:r w:rsidRPr="00511CBC">
        <w:rPr>
          <w:rFonts w:ascii="Times New Roman" w:hAnsi="Times New Roman" w:cs="Times New Roman"/>
          <w:sz w:val="28"/>
          <w:szCs w:val="28"/>
        </w:rPr>
        <w:t xml:space="preserve">- 6 % валового производства зерна в Удмуртии, при этом обрабатываемая площадь земель составляет лишь 5 % от всей посевной площади республики. </w:t>
      </w:r>
    </w:p>
    <w:p w:rsidR="00511CBC" w:rsidRPr="00511CBC" w:rsidRDefault="00511CBC" w:rsidP="00511CBC">
      <w:pPr>
        <w:ind w:firstLine="708"/>
        <w:jc w:val="both"/>
        <w:rPr>
          <w:rFonts w:ascii="Times New Roman" w:hAnsi="Times New Roman" w:cs="Times New Roman"/>
          <w:sz w:val="28"/>
          <w:szCs w:val="28"/>
        </w:rPr>
      </w:pPr>
      <w:r w:rsidRPr="00511CBC">
        <w:rPr>
          <w:rFonts w:ascii="Times New Roman" w:hAnsi="Times New Roman" w:cs="Times New Roman"/>
          <w:sz w:val="28"/>
          <w:szCs w:val="28"/>
        </w:rPr>
        <w:t>Также в районе содержится 8 % погол</w:t>
      </w:r>
      <w:r>
        <w:rPr>
          <w:rFonts w:ascii="Times New Roman" w:hAnsi="Times New Roman" w:cs="Times New Roman"/>
          <w:sz w:val="28"/>
          <w:szCs w:val="28"/>
        </w:rPr>
        <w:t>овья КРС от общего поголовья УР.</w:t>
      </w:r>
    </w:p>
    <w:p w:rsidR="00511CBC" w:rsidRPr="00511CBC" w:rsidRDefault="00511CBC" w:rsidP="00511CBC">
      <w:pPr>
        <w:ind w:firstLine="708"/>
        <w:jc w:val="both"/>
        <w:rPr>
          <w:rFonts w:ascii="Times New Roman" w:hAnsi="Times New Roman" w:cs="Times New Roman"/>
          <w:sz w:val="28"/>
          <w:szCs w:val="28"/>
        </w:rPr>
      </w:pPr>
      <w:r w:rsidRPr="00511CBC">
        <w:rPr>
          <w:rFonts w:ascii="Times New Roman" w:hAnsi="Times New Roman" w:cs="Times New Roman"/>
          <w:sz w:val="28"/>
          <w:szCs w:val="28"/>
        </w:rPr>
        <w:t xml:space="preserve">2023 год для животноводческой отрасли Республики вошел в историю достижением рубежа производства 1 миллиона тонн молока. Агропромышленный сектор нашего района обеспечил почти 9 % от этой суммы или 92754 тонны </w:t>
      </w:r>
      <w:r w:rsidRPr="00511CBC">
        <w:rPr>
          <w:rFonts w:ascii="Times New Roman" w:hAnsi="Times New Roman" w:cs="Times New Roman"/>
          <w:sz w:val="28"/>
          <w:szCs w:val="28"/>
        </w:rPr>
        <w:lastRenderedPageBreak/>
        <w:t xml:space="preserve">молока. С этими показателями Шарканский район удерживает 2 позицию по валовому объему производства молока в республике </w:t>
      </w:r>
      <w:r w:rsidRPr="00511CBC">
        <w:rPr>
          <w:rFonts w:ascii="Times New Roman" w:hAnsi="Times New Roman" w:cs="Times New Roman"/>
          <w:i/>
          <w:sz w:val="28"/>
          <w:szCs w:val="28"/>
        </w:rPr>
        <w:t>(</w:t>
      </w:r>
      <w:proofErr w:type="spellStart"/>
      <w:r w:rsidRPr="00511CBC">
        <w:rPr>
          <w:rFonts w:ascii="Times New Roman" w:hAnsi="Times New Roman" w:cs="Times New Roman"/>
          <w:i/>
          <w:sz w:val="28"/>
          <w:szCs w:val="28"/>
        </w:rPr>
        <w:t>Вавожский</w:t>
      </w:r>
      <w:proofErr w:type="spellEnd"/>
      <w:r w:rsidRPr="00511CBC">
        <w:rPr>
          <w:rFonts w:ascii="Times New Roman" w:hAnsi="Times New Roman" w:cs="Times New Roman"/>
          <w:i/>
          <w:sz w:val="28"/>
          <w:szCs w:val="28"/>
        </w:rPr>
        <w:t xml:space="preserve"> район – 107478 т.)</w:t>
      </w:r>
      <w:r w:rsidRPr="00511CBC">
        <w:rPr>
          <w:rFonts w:ascii="Times New Roman" w:hAnsi="Times New Roman" w:cs="Times New Roman"/>
          <w:sz w:val="28"/>
          <w:szCs w:val="28"/>
        </w:rPr>
        <w:t>. Прирост за 2023 год составил 10400 тонн или 13 %, это позволило нашему району занять первое место по приросту молока в Удмуртской Республике.</w:t>
      </w:r>
    </w:p>
    <w:p w:rsidR="00511CBC" w:rsidRPr="00511CBC" w:rsidRDefault="00511CBC" w:rsidP="00511CBC">
      <w:pPr>
        <w:ind w:firstLine="708"/>
        <w:jc w:val="both"/>
        <w:rPr>
          <w:rFonts w:ascii="Times New Roman" w:hAnsi="Times New Roman" w:cs="Times New Roman"/>
          <w:sz w:val="28"/>
          <w:szCs w:val="28"/>
        </w:rPr>
      </w:pPr>
      <w:r w:rsidRPr="00511CBC">
        <w:rPr>
          <w:rFonts w:ascii="Times New Roman" w:hAnsi="Times New Roman" w:cs="Times New Roman"/>
          <w:sz w:val="28"/>
          <w:szCs w:val="28"/>
        </w:rPr>
        <w:t>76  процентов районного объема формируют 4 хозяйства - «Восход», «Ошмес», КХ Собина Н.И., ООО «Кипун».</w:t>
      </w:r>
    </w:p>
    <w:p w:rsidR="00511CBC" w:rsidRPr="00511CBC" w:rsidRDefault="00511CBC" w:rsidP="00511CBC">
      <w:pPr>
        <w:ind w:firstLine="708"/>
        <w:jc w:val="both"/>
        <w:rPr>
          <w:rFonts w:ascii="Times New Roman" w:hAnsi="Times New Roman" w:cs="Times New Roman"/>
          <w:sz w:val="28"/>
          <w:szCs w:val="28"/>
        </w:rPr>
      </w:pPr>
      <w:r w:rsidRPr="00511CBC">
        <w:rPr>
          <w:rFonts w:ascii="Times New Roman" w:hAnsi="Times New Roman" w:cs="Times New Roman"/>
          <w:sz w:val="28"/>
          <w:szCs w:val="28"/>
        </w:rPr>
        <w:t xml:space="preserve">Хозяйства «Ошмес» и «Восход», входят в топ 10 ведущих производителей молока, занимая 4 и 6 место в Удмуртской Республике. Фермерское хозяйство Собина Н.И. и ООО «Кипун» возглавляют республиканский рейтинг по продуктивности коров, 1 и 2 место лучших хозяйств республики.  </w:t>
      </w:r>
    </w:p>
    <w:p w:rsidR="00511CBC" w:rsidRPr="00511CBC" w:rsidRDefault="00511CBC" w:rsidP="00511CBC">
      <w:pPr>
        <w:ind w:firstLine="709"/>
        <w:jc w:val="both"/>
        <w:rPr>
          <w:rFonts w:ascii="Times New Roman" w:hAnsi="Times New Roman" w:cs="Times New Roman"/>
          <w:sz w:val="28"/>
          <w:szCs w:val="28"/>
        </w:rPr>
      </w:pPr>
      <w:r w:rsidRPr="00511CBC">
        <w:rPr>
          <w:rFonts w:ascii="Times New Roman" w:hAnsi="Times New Roman" w:cs="Times New Roman"/>
          <w:sz w:val="28"/>
          <w:szCs w:val="28"/>
        </w:rPr>
        <w:t xml:space="preserve">Несмотря на все капризы погоды, урожай 2023 года убран в полном объеме, намолочено 36 </w:t>
      </w:r>
      <w:proofErr w:type="spellStart"/>
      <w:r w:rsidRPr="00511CBC">
        <w:rPr>
          <w:rFonts w:ascii="Times New Roman" w:hAnsi="Times New Roman" w:cs="Times New Roman"/>
          <w:sz w:val="28"/>
          <w:szCs w:val="28"/>
        </w:rPr>
        <w:t>тыс</w:t>
      </w:r>
      <w:proofErr w:type="gramStart"/>
      <w:r w:rsidRPr="00511CBC">
        <w:rPr>
          <w:rFonts w:ascii="Times New Roman" w:hAnsi="Times New Roman" w:cs="Times New Roman"/>
          <w:sz w:val="28"/>
          <w:szCs w:val="28"/>
        </w:rPr>
        <w:t>.т</w:t>
      </w:r>
      <w:proofErr w:type="gramEnd"/>
      <w:r w:rsidRPr="00511CBC">
        <w:rPr>
          <w:rFonts w:ascii="Times New Roman" w:hAnsi="Times New Roman" w:cs="Times New Roman"/>
          <w:sz w:val="28"/>
          <w:szCs w:val="28"/>
        </w:rPr>
        <w:t>онн</w:t>
      </w:r>
      <w:proofErr w:type="spellEnd"/>
      <w:r w:rsidRPr="00511CBC">
        <w:rPr>
          <w:rFonts w:ascii="Times New Roman" w:hAnsi="Times New Roman" w:cs="Times New Roman"/>
          <w:sz w:val="28"/>
          <w:szCs w:val="28"/>
        </w:rPr>
        <w:t xml:space="preserve"> зерна, 65 % к самому урожайному году в истории района - 2022 году. Урожайность составила 21 центнер с 1 га (в 2022 году - 29 ц/га).  Наивысших результатов достигли ООО «</w:t>
      </w:r>
      <w:proofErr w:type="spellStart"/>
      <w:r w:rsidRPr="00511CBC">
        <w:rPr>
          <w:rFonts w:ascii="Times New Roman" w:hAnsi="Times New Roman" w:cs="Times New Roman"/>
          <w:sz w:val="28"/>
          <w:szCs w:val="28"/>
        </w:rPr>
        <w:t>Гондырвай</w:t>
      </w:r>
      <w:proofErr w:type="spellEnd"/>
      <w:r w:rsidRPr="00511CBC">
        <w:rPr>
          <w:rFonts w:ascii="Times New Roman" w:hAnsi="Times New Roman" w:cs="Times New Roman"/>
          <w:sz w:val="28"/>
          <w:szCs w:val="28"/>
        </w:rPr>
        <w:t xml:space="preserve">»- 35,6 ц/га, ООО «Кипун» -34,6 ц/га, АО «Восход» - 26,9 ц/га, КХ Собина Н.И. – 27,2 ц/га. </w:t>
      </w:r>
    </w:p>
    <w:p w:rsidR="00511CBC" w:rsidRPr="00511CBC" w:rsidRDefault="00511CBC" w:rsidP="00511CBC">
      <w:pPr>
        <w:ind w:firstLine="709"/>
        <w:jc w:val="both"/>
        <w:rPr>
          <w:rFonts w:ascii="Times New Roman" w:hAnsi="Times New Roman" w:cs="Times New Roman"/>
          <w:sz w:val="28"/>
          <w:szCs w:val="28"/>
        </w:rPr>
      </w:pPr>
      <w:r w:rsidRPr="00511CBC">
        <w:rPr>
          <w:rFonts w:ascii="Times New Roman" w:hAnsi="Times New Roman" w:cs="Times New Roman"/>
          <w:sz w:val="28"/>
          <w:szCs w:val="28"/>
        </w:rPr>
        <w:t>С этими результатами район занял второе место республиканского конкурса на уборке урожая в 2023 году по первой климатической зоне.</w:t>
      </w:r>
    </w:p>
    <w:p w:rsidR="00511CBC" w:rsidRPr="00511CBC" w:rsidRDefault="00511CBC" w:rsidP="00511CBC">
      <w:pPr>
        <w:ind w:firstLine="709"/>
        <w:jc w:val="both"/>
        <w:rPr>
          <w:rFonts w:ascii="Times New Roman" w:hAnsi="Times New Roman" w:cs="Times New Roman"/>
          <w:sz w:val="28"/>
          <w:szCs w:val="28"/>
        </w:rPr>
      </w:pPr>
      <w:r w:rsidRPr="00511CBC">
        <w:rPr>
          <w:rFonts w:ascii="Times New Roman" w:hAnsi="Times New Roman" w:cs="Times New Roman"/>
          <w:sz w:val="28"/>
          <w:szCs w:val="28"/>
        </w:rPr>
        <w:t xml:space="preserve">Призерами республики признаны  наши хозяйства: </w:t>
      </w:r>
    </w:p>
    <w:p w:rsidR="00511CBC" w:rsidRPr="00511CBC" w:rsidRDefault="00511CBC" w:rsidP="00511CBC">
      <w:pPr>
        <w:ind w:firstLine="709"/>
        <w:jc w:val="both"/>
        <w:rPr>
          <w:rFonts w:ascii="Times New Roman" w:hAnsi="Times New Roman" w:cs="Times New Roman"/>
          <w:sz w:val="28"/>
          <w:szCs w:val="28"/>
        </w:rPr>
      </w:pPr>
      <w:r w:rsidRPr="00511CBC">
        <w:rPr>
          <w:rFonts w:ascii="Times New Roman" w:hAnsi="Times New Roman" w:cs="Times New Roman"/>
          <w:sz w:val="28"/>
          <w:szCs w:val="28"/>
        </w:rPr>
        <w:t xml:space="preserve">среди хозяйств имеющих площадь посева зерновых свыше 2 </w:t>
      </w:r>
      <w:proofErr w:type="spellStart"/>
      <w:r w:rsidRPr="00511CBC">
        <w:rPr>
          <w:rFonts w:ascii="Times New Roman" w:hAnsi="Times New Roman" w:cs="Times New Roman"/>
          <w:sz w:val="28"/>
          <w:szCs w:val="28"/>
        </w:rPr>
        <w:t>тыс.га</w:t>
      </w:r>
      <w:proofErr w:type="spellEnd"/>
      <w:proofErr w:type="gramStart"/>
      <w:r w:rsidRPr="00511CBC">
        <w:rPr>
          <w:rFonts w:ascii="Times New Roman" w:hAnsi="Times New Roman" w:cs="Times New Roman"/>
          <w:sz w:val="28"/>
          <w:szCs w:val="28"/>
        </w:rPr>
        <w:t>.:</w:t>
      </w:r>
      <w:proofErr w:type="gramEnd"/>
    </w:p>
    <w:p w:rsidR="00511CBC" w:rsidRPr="00511CBC" w:rsidRDefault="00511CBC" w:rsidP="00511CBC">
      <w:pPr>
        <w:ind w:firstLine="709"/>
        <w:jc w:val="both"/>
        <w:rPr>
          <w:rFonts w:ascii="Times New Roman" w:hAnsi="Times New Roman" w:cs="Times New Roman"/>
          <w:sz w:val="28"/>
          <w:szCs w:val="28"/>
        </w:rPr>
      </w:pPr>
      <w:r w:rsidRPr="00511CBC">
        <w:rPr>
          <w:rFonts w:ascii="Times New Roman" w:hAnsi="Times New Roman" w:cs="Times New Roman"/>
          <w:sz w:val="28"/>
          <w:szCs w:val="28"/>
        </w:rPr>
        <w:t>2 место – АО «Восход»</w:t>
      </w:r>
      <w:r>
        <w:rPr>
          <w:rFonts w:ascii="Times New Roman" w:hAnsi="Times New Roman" w:cs="Times New Roman"/>
          <w:sz w:val="28"/>
          <w:szCs w:val="28"/>
        </w:rPr>
        <w:t xml:space="preserve">, </w:t>
      </w:r>
      <w:r w:rsidRPr="00511CBC">
        <w:rPr>
          <w:rFonts w:ascii="Times New Roman" w:hAnsi="Times New Roman" w:cs="Times New Roman"/>
          <w:sz w:val="28"/>
          <w:szCs w:val="28"/>
        </w:rPr>
        <w:t>3 место – АО «Ошмес»</w:t>
      </w:r>
    </w:p>
    <w:p w:rsidR="00511CBC" w:rsidRPr="00511CBC" w:rsidRDefault="00511CBC" w:rsidP="00511CBC">
      <w:pPr>
        <w:ind w:firstLine="709"/>
        <w:jc w:val="both"/>
        <w:rPr>
          <w:rFonts w:ascii="Times New Roman" w:hAnsi="Times New Roman" w:cs="Times New Roman"/>
          <w:sz w:val="28"/>
          <w:szCs w:val="28"/>
        </w:rPr>
      </w:pPr>
      <w:r w:rsidRPr="00511CBC">
        <w:rPr>
          <w:rFonts w:ascii="Times New Roman" w:hAnsi="Times New Roman" w:cs="Times New Roman"/>
          <w:sz w:val="28"/>
          <w:szCs w:val="28"/>
        </w:rPr>
        <w:t xml:space="preserve">среди хозяйств имеющих площадь посева зерновых до 2 </w:t>
      </w:r>
      <w:proofErr w:type="spellStart"/>
      <w:r w:rsidRPr="00511CBC">
        <w:rPr>
          <w:rFonts w:ascii="Times New Roman" w:hAnsi="Times New Roman" w:cs="Times New Roman"/>
          <w:sz w:val="28"/>
          <w:szCs w:val="28"/>
        </w:rPr>
        <w:t>тыс.га</w:t>
      </w:r>
      <w:proofErr w:type="spellEnd"/>
      <w:proofErr w:type="gramStart"/>
      <w:r w:rsidRPr="00511CBC">
        <w:rPr>
          <w:rFonts w:ascii="Times New Roman" w:hAnsi="Times New Roman" w:cs="Times New Roman"/>
          <w:sz w:val="28"/>
          <w:szCs w:val="28"/>
        </w:rPr>
        <w:t>.:</w:t>
      </w:r>
      <w:proofErr w:type="gramEnd"/>
    </w:p>
    <w:p w:rsidR="00511CBC" w:rsidRPr="00511CBC" w:rsidRDefault="00511CBC" w:rsidP="00511CBC">
      <w:pPr>
        <w:ind w:firstLine="709"/>
        <w:jc w:val="both"/>
        <w:rPr>
          <w:rFonts w:ascii="Times New Roman" w:hAnsi="Times New Roman" w:cs="Times New Roman"/>
          <w:sz w:val="28"/>
          <w:szCs w:val="28"/>
        </w:rPr>
      </w:pPr>
      <w:r w:rsidRPr="00511CBC">
        <w:rPr>
          <w:rFonts w:ascii="Times New Roman" w:hAnsi="Times New Roman" w:cs="Times New Roman"/>
          <w:sz w:val="28"/>
          <w:szCs w:val="28"/>
        </w:rPr>
        <w:t>2 место – ООО «Кипун»,</w:t>
      </w:r>
    </w:p>
    <w:p w:rsidR="00511CBC" w:rsidRPr="00511CBC" w:rsidRDefault="00511CBC" w:rsidP="00511CBC">
      <w:pPr>
        <w:jc w:val="both"/>
        <w:rPr>
          <w:rFonts w:ascii="Times New Roman" w:hAnsi="Times New Roman" w:cs="Times New Roman"/>
          <w:sz w:val="28"/>
          <w:szCs w:val="28"/>
        </w:rPr>
      </w:pPr>
      <w:r w:rsidRPr="00511CBC">
        <w:rPr>
          <w:rFonts w:ascii="Times New Roman" w:hAnsi="Times New Roman" w:cs="Times New Roman"/>
          <w:sz w:val="28"/>
          <w:szCs w:val="28"/>
        </w:rPr>
        <w:t>среди фермерских хозяйств:</w:t>
      </w:r>
      <w:r>
        <w:rPr>
          <w:rFonts w:ascii="Times New Roman" w:hAnsi="Times New Roman" w:cs="Times New Roman"/>
          <w:sz w:val="28"/>
          <w:szCs w:val="28"/>
        </w:rPr>
        <w:t>2 место-</w:t>
      </w:r>
      <w:r w:rsidRPr="00511CBC">
        <w:rPr>
          <w:rFonts w:ascii="Times New Roman" w:hAnsi="Times New Roman" w:cs="Times New Roman"/>
          <w:sz w:val="28"/>
          <w:szCs w:val="28"/>
        </w:rPr>
        <w:t>КХ Собина Н.И.</w:t>
      </w:r>
      <w:r>
        <w:rPr>
          <w:rFonts w:ascii="Times New Roman" w:hAnsi="Times New Roman" w:cs="Times New Roman"/>
          <w:sz w:val="28"/>
          <w:szCs w:val="28"/>
        </w:rPr>
        <w:t>, 3 место-</w:t>
      </w:r>
      <w:r w:rsidRPr="00511CBC">
        <w:rPr>
          <w:rFonts w:ascii="Times New Roman" w:hAnsi="Times New Roman" w:cs="Times New Roman"/>
          <w:sz w:val="28"/>
          <w:szCs w:val="28"/>
        </w:rPr>
        <w:t xml:space="preserve">ИП </w:t>
      </w:r>
      <w:proofErr w:type="spellStart"/>
      <w:r w:rsidRPr="00511CBC">
        <w:rPr>
          <w:rFonts w:ascii="Times New Roman" w:hAnsi="Times New Roman" w:cs="Times New Roman"/>
          <w:sz w:val="28"/>
          <w:szCs w:val="28"/>
        </w:rPr>
        <w:t>Бутолин</w:t>
      </w:r>
      <w:proofErr w:type="spellEnd"/>
      <w:r w:rsidRPr="00511CBC">
        <w:rPr>
          <w:rFonts w:ascii="Times New Roman" w:hAnsi="Times New Roman" w:cs="Times New Roman"/>
          <w:sz w:val="28"/>
          <w:szCs w:val="28"/>
        </w:rPr>
        <w:t xml:space="preserve"> П.Г.</w:t>
      </w:r>
    </w:p>
    <w:p w:rsidR="00511CBC" w:rsidRPr="00511CBC" w:rsidRDefault="00511CBC" w:rsidP="00511CBC">
      <w:pPr>
        <w:ind w:firstLine="708"/>
        <w:jc w:val="both"/>
        <w:rPr>
          <w:rFonts w:ascii="Times New Roman" w:hAnsi="Times New Roman" w:cs="Times New Roman"/>
          <w:sz w:val="28"/>
          <w:szCs w:val="28"/>
        </w:rPr>
      </w:pPr>
      <w:r w:rsidRPr="00511CBC">
        <w:rPr>
          <w:rFonts w:ascii="Times New Roman" w:hAnsi="Times New Roman" w:cs="Times New Roman"/>
          <w:sz w:val="28"/>
          <w:szCs w:val="28"/>
        </w:rPr>
        <w:t>Продолжается техническое переоснащение отрасли сельского хозяйства.</w:t>
      </w:r>
    </w:p>
    <w:p w:rsidR="00511CBC" w:rsidRPr="00511CBC" w:rsidRDefault="00511CBC" w:rsidP="00511CBC">
      <w:pPr>
        <w:ind w:firstLine="708"/>
        <w:jc w:val="both"/>
        <w:rPr>
          <w:rFonts w:ascii="Times New Roman" w:hAnsi="Times New Roman" w:cs="Times New Roman"/>
          <w:sz w:val="28"/>
          <w:szCs w:val="28"/>
        </w:rPr>
      </w:pPr>
      <w:r w:rsidRPr="00511CBC">
        <w:rPr>
          <w:rFonts w:ascii="Times New Roman" w:hAnsi="Times New Roman" w:cs="Times New Roman"/>
          <w:sz w:val="28"/>
          <w:szCs w:val="28"/>
        </w:rPr>
        <w:t>Предприятия закупают более мощную, производительную технику: объем инвестиций составил 325 млн.руб. или 91% к 2022 году. Всего приобретено 34 трактора (в 2022 году - 11 тракторов), два зерноуборочных комбайна (2022 год -1), 2 кормоуборочных комбайна (2022 год -1), и более 43 наименований сельскохозяйственной техники и оборудования.</w:t>
      </w:r>
    </w:p>
    <w:p w:rsidR="00511CBC" w:rsidRPr="00511CBC" w:rsidRDefault="00511CBC" w:rsidP="00511CBC">
      <w:pPr>
        <w:ind w:firstLine="708"/>
        <w:jc w:val="both"/>
        <w:rPr>
          <w:rFonts w:ascii="Times New Roman" w:hAnsi="Times New Roman" w:cs="Times New Roman"/>
          <w:sz w:val="28"/>
          <w:szCs w:val="28"/>
        </w:rPr>
      </w:pPr>
      <w:r>
        <w:rPr>
          <w:rFonts w:ascii="Times New Roman" w:hAnsi="Times New Roman" w:cs="Times New Roman"/>
          <w:sz w:val="28"/>
          <w:szCs w:val="28"/>
        </w:rPr>
        <w:t>Х</w:t>
      </w:r>
      <w:r w:rsidRPr="00511CBC">
        <w:rPr>
          <w:rFonts w:ascii="Times New Roman" w:hAnsi="Times New Roman" w:cs="Times New Roman"/>
          <w:sz w:val="28"/>
          <w:szCs w:val="28"/>
        </w:rPr>
        <w:t xml:space="preserve">озяйствами района большое внимание уделяется строительству и реконструкции производственных объектов. Реализовано 8 инвестиционных проектов на общую сумму 193 </w:t>
      </w:r>
      <w:proofErr w:type="spellStart"/>
      <w:r w:rsidRPr="00511CBC">
        <w:rPr>
          <w:rFonts w:ascii="Times New Roman" w:hAnsi="Times New Roman" w:cs="Times New Roman"/>
          <w:sz w:val="28"/>
          <w:szCs w:val="28"/>
        </w:rPr>
        <w:t>млн</w:t>
      </w:r>
      <w:proofErr w:type="gramStart"/>
      <w:r w:rsidRPr="00511CBC">
        <w:rPr>
          <w:rFonts w:ascii="Times New Roman" w:hAnsi="Times New Roman" w:cs="Times New Roman"/>
          <w:sz w:val="28"/>
          <w:szCs w:val="28"/>
        </w:rPr>
        <w:t>.р</w:t>
      </w:r>
      <w:proofErr w:type="gramEnd"/>
      <w:r w:rsidRPr="00511CBC">
        <w:rPr>
          <w:rFonts w:ascii="Times New Roman" w:hAnsi="Times New Roman" w:cs="Times New Roman"/>
          <w:sz w:val="28"/>
          <w:szCs w:val="28"/>
        </w:rPr>
        <w:t>ублей</w:t>
      </w:r>
      <w:proofErr w:type="spellEnd"/>
      <w:r>
        <w:rPr>
          <w:rFonts w:ascii="Times New Roman" w:hAnsi="Times New Roman" w:cs="Times New Roman"/>
          <w:sz w:val="28"/>
          <w:szCs w:val="28"/>
        </w:rPr>
        <w:t>:</w:t>
      </w:r>
    </w:p>
    <w:p w:rsidR="00511CBC" w:rsidRPr="00511CBC" w:rsidRDefault="00511CBC" w:rsidP="00511CBC">
      <w:pPr>
        <w:jc w:val="both"/>
        <w:rPr>
          <w:rFonts w:ascii="Times New Roman" w:hAnsi="Times New Roman" w:cs="Times New Roman"/>
          <w:sz w:val="28"/>
          <w:szCs w:val="28"/>
        </w:rPr>
      </w:pPr>
      <w:r w:rsidRPr="00511CBC">
        <w:rPr>
          <w:rFonts w:ascii="Times New Roman" w:hAnsi="Times New Roman" w:cs="Times New Roman"/>
          <w:sz w:val="28"/>
          <w:szCs w:val="28"/>
        </w:rPr>
        <w:t xml:space="preserve"> 1. Строительство родильного отделения в </w:t>
      </w:r>
      <w:proofErr w:type="spellStart"/>
      <w:r w:rsidRPr="00511CBC">
        <w:rPr>
          <w:rFonts w:ascii="Times New Roman" w:hAnsi="Times New Roman" w:cs="Times New Roman"/>
          <w:sz w:val="28"/>
          <w:szCs w:val="28"/>
        </w:rPr>
        <w:t>с</w:t>
      </w:r>
      <w:proofErr w:type="gramStart"/>
      <w:r w:rsidRPr="00511CBC">
        <w:rPr>
          <w:rFonts w:ascii="Times New Roman" w:hAnsi="Times New Roman" w:cs="Times New Roman"/>
          <w:sz w:val="28"/>
          <w:szCs w:val="28"/>
        </w:rPr>
        <w:t>.С</w:t>
      </w:r>
      <w:proofErr w:type="gramEnd"/>
      <w:r w:rsidRPr="00511CBC">
        <w:rPr>
          <w:rFonts w:ascii="Times New Roman" w:hAnsi="Times New Roman" w:cs="Times New Roman"/>
          <w:sz w:val="28"/>
          <w:szCs w:val="28"/>
        </w:rPr>
        <w:t>основка</w:t>
      </w:r>
      <w:proofErr w:type="spellEnd"/>
      <w:r>
        <w:rPr>
          <w:rFonts w:ascii="Times New Roman" w:hAnsi="Times New Roman" w:cs="Times New Roman"/>
          <w:sz w:val="28"/>
          <w:szCs w:val="28"/>
        </w:rPr>
        <w:t>,</w:t>
      </w:r>
      <w:r w:rsidRPr="00511CBC">
        <w:rPr>
          <w:rFonts w:ascii="Times New Roman" w:hAnsi="Times New Roman" w:cs="Times New Roman"/>
          <w:sz w:val="28"/>
          <w:szCs w:val="28"/>
        </w:rPr>
        <w:t xml:space="preserve"> АО «Ошмес, </w:t>
      </w:r>
    </w:p>
    <w:p w:rsidR="00511CBC" w:rsidRPr="00511CBC" w:rsidRDefault="00511CBC" w:rsidP="00511CBC">
      <w:pPr>
        <w:jc w:val="both"/>
        <w:rPr>
          <w:rFonts w:ascii="Times New Roman" w:hAnsi="Times New Roman" w:cs="Times New Roman"/>
          <w:sz w:val="28"/>
          <w:szCs w:val="28"/>
        </w:rPr>
      </w:pPr>
      <w:r w:rsidRPr="00511CBC">
        <w:rPr>
          <w:rFonts w:ascii="Times New Roman" w:hAnsi="Times New Roman" w:cs="Times New Roman"/>
          <w:sz w:val="28"/>
          <w:szCs w:val="28"/>
        </w:rPr>
        <w:t xml:space="preserve"> 2. Строительство телятника  для молодняка от 0-6 мес. в </w:t>
      </w:r>
      <w:proofErr w:type="spellStart"/>
      <w:r w:rsidRPr="00511CBC">
        <w:rPr>
          <w:rFonts w:ascii="Times New Roman" w:hAnsi="Times New Roman" w:cs="Times New Roman"/>
          <w:sz w:val="28"/>
          <w:szCs w:val="28"/>
        </w:rPr>
        <w:t>с</w:t>
      </w:r>
      <w:proofErr w:type="gramStart"/>
      <w:r w:rsidRPr="00511CBC">
        <w:rPr>
          <w:rFonts w:ascii="Times New Roman" w:hAnsi="Times New Roman" w:cs="Times New Roman"/>
          <w:sz w:val="28"/>
          <w:szCs w:val="28"/>
        </w:rPr>
        <w:t>.С</w:t>
      </w:r>
      <w:proofErr w:type="gramEnd"/>
      <w:r w:rsidRPr="00511CBC">
        <w:rPr>
          <w:rFonts w:ascii="Times New Roman" w:hAnsi="Times New Roman" w:cs="Times New Roman"/>
          <w:sz w:val="28"/>
          <w:szCs w:val="28"/>
        </w:rPr>
        <w:t>основка</w:t>
      </w:r>
      <w:proofErr w:type="spellEnd"/>
      <w:r w:rsidRPr="00511CBC">
        <w:rPr>
          <w:rFonts w:ascii="Times New Roman" w:hAnsi="Times New Roman" w:cs="Times New Roman"/>
          <w:sz w:val="28"/>
          <w:szCs w:val="28"/>
        </w:rPr>
        <w:t xml:space="preserve"> АО «Ошмес»</w:t>
      </w:r>
    </w:p>
    <w:p w:rsidR="00511CBC" w:rsidRPr="00511CBC" w:rsidRDefault="00511CBC" w:rsidP="00511CBC">
      <w:pPr>
        <w:jc w:val="both"/>
        <w:rPr>
          <w:rFonts w:ascii="Times New Roman" w:hAnsi="Times New Roman" w:cs="Times New Roman"/>
          <w:sz w:val="28"/>
          <w:szCs w:val="28"/>
        </w:rPr>
      </w:pPr>
      <w:r w:rsidRPr="00511CBC">
        <w:rPr>
          <w:rFonts w:ascii="Times New Roman" w:hAnsi="Times New Roman" w:cs="Times New Roman"/>
          <w:sz w:val="28"/>
          <w:szCs w:val="28"/>
        </w:rPr>
        <w:t xml:space="preserve"> 3. Строительство телятника  для молодняка от 6-12 мес. в </w:t>
      </w:r>
      <w:proofErr w:type="spellStart"/>
      <w:r w:rsidRPr="00511CBC">
        <w:rPr>
          <w:rFonts w:ascii="Times New Roman" w:hAnsi="Times New Roman" w:cs="Times New Roman"/>
          <w:sz w:val="28"/>
          <w:szCs w:val="28"/>
        </w:rPr>
        <w:t>с</w:t>
      </w:r>
      <w:proofErr w:type="gramStart"/>
      <w:r w:rsidRPr="00511CBC">
        <w:rPr>
          <w:rFonts w:ascii="Times New Roman" w:hAnsi="Times New Roman" w:cs="Times New Roman"/>
          <w:sz w:val="28"/>
          <w:szCs w:val="28"/>
        </w:rPr>
        <w:t>.С</w:t>
      </w:r>
      <w:proofErr w:type="gramEnd"/>
      <w:r w:rsidRPr="00511CBC">
        <w:rPr>
          <w:rFonts w:ascii="Times New Roman" w:hAnsi="Times New Roman" w:cs="Times New Roman"/>
          <w:sz w:val="28"/>
          <w:szCs w:val="28"/>
        </w:rPr>
        <w:t>основка</w:t>
      </w:r>
      <w:proofErr w:type="spellEnd"/>
      <w:r>
        <w:rPr>
          <w:rFonts w:ascii="Times New Roman" w:hAnsi="Times New Roman" w:cs="Times New Roman"/>
          <w:sz w:val="28"/>
          <w:szCs w:val="28"/>
        </w:rPr>
        <w:t>,</w:t>
      </w:r>
      <w:r w:rsidRPr="00511CBC">
        <w:rPr>
          <w:rFonts w:ascii="Times New Roman" w:hAnsi="Times New Roman" w:cs="Times New Roman"/>
          <w:sz w:val="28"/>
          <w:szCs w:val="28"/>
        </w:rPr>
        <w:t xml:space="preserve"> АО «Ошмес»</w:t>
      </w:r>
    </w:p>
    <w:p w:rsidR="00511CBC" w:rsidRPr="00511CBC" w:rsidRDefault="00511CBC" w:rsidP="00511CBC">
      <w:pPr>
        <w:jc w:val="both"/>
        <w:rPr>
          <w:rFonts w:ascii="Times New Roman" w:hAnsi="Times New Roman" w:cs="Times New Roman"/>
          <w:sz w:val="28"/>
          <w:szCs w:val="28"/>
        </w:rPr>
      </w:pPr>
      <w:r w:rsidRPr="00511CBC">
        <w:rPr>
          <w:rFonts w:ascii="Times New Roman" w:hAnsi="Times New Roman" w:cs="Times New Roman"/>
          <w:sz w:val="28"/>
          <w:szCs w:val="28"/>
        </w:rPr>
        <w:t xml:space="preserve"> 4. Строительство родильного отделения в </w:t>
      </w:r>
      <w:proofErr w:type="spellStart"/>
      <w:r w:rsidRPr="00511CBC">
        <w:rPr>
          <w:rFonts w:ascii="Times New Roman" w:hAnsi="Times New Roman" w:cs="Times New Roman"/>
          <w:sz w:val="28"/>
          <w:szCs w:val="28"/>
        </w:rPr>
        <w:t>д</w:t>
      </w:r>
      <w:proofErr w:type="gramStart"/>
      <w:r w:rsidRPr="00511CBC">
        <w:rPr>
          <w:rFonts w:ascii="Times New Roman" w:hAnsi="Times New Roman" w:cs="Times New Roman"/>
          <w:sz w:val="28"/>
          <w:szCs w:val="28"/>
        </w:rPr>
        <w:t>.М</w:t>
      </w:r>
      <w:proofErr w:type="gramEnd"/>
      <w:r w:rsidRPr="00511CBC">
        <w:rPr>
          <w:rFonts w:ascii="Times New Roman" w:hAnsi="Times New Roman" w:cs="Times New Roman"/>
          <w:sz w:val="28"/>
          <w:szCs w:val="28"/>
        </w:rPr>
        <w:t>увыр</w:t>
      </w:r>
      <w:proofErr w:type="spellEnd"/>
      <w:r w:rsidRPr="00511CBC">
        <w:rPr>
          <w:rFonts w:ascii="Times New Roman" w:hAnsi="Times New Roman" w:cs="Times New Roman"/>
          <w:sz w:val="28"/>
          <w:szCs w:val="28"/>
        </w:rPr>
        <w:t xml:space="preserve">, АО «Ошмес» </w:t>
      </w:r>
    </w:p>
    <w:p w:rsidR="00511CBC" w:rsidRPr="00511CBC" w:rsidRDefault="00511CBC" w:rsidP="00511CBC">
      <w:pPr>
        <w:jc w:val="both"/>
        <w:rPr>
          <w:rFonts w:ascii="Times New Roman" w:hAnsi="Times New Roman" w:cs="Times New Roman"/>
          <w:sz w:val="28"/>
          <w:szCs w:val="28"/>
        </w:rPr>
      </w:pPr>
      <w:r w:rsidRPr="00511CBC">
        <w:rPr>
          <w:rFonts w:ascii="Times New Roman" w:hAnsi="Times New Roman" w:cs="Times New Roman"/>
          <w:sz w:val="28"/>
          <w:szCs w:val="28"/>
        </w:rPr>
        <w:t xml:space="preserve"> 5.Строительство родильного отделения в </w:t>
      </w:r>
      <w:proofErr w:type="spellStart"/>
      <w:r w:rsidRPr="00511CBC">
        <w:rPr>
          <w:rFonts w:ascii="Times New Roman" w:hAnsi="Times New Roman" w:cs="Times New Roman"/>
          <w:sz w:val="28"/>
          <w:szCs w:val="28"/>
        </w:rPr>
        <w:t>д</w:t>
      </w:r>
      <w:proofErr w:type="gramStart"/>
      <w:r w:rsidRPr="00511CBC">
        <w:rPr>
          <w:rFonts w:ascii="Times New Roman" w:hAnsi="Times New Roman" w:cs="Times New Roman"/>
          <w:sz w:val="28"/>
          <w:szCs w:val="28"/>
        </w:rPr>
        <w:t>.С</w:t>
      </w:r>
      <w:proofErr w:type="gramEnd"/>
      <w:r w:rsidRPr="00511CBC">
        <w:rPr>
          <w:rFonts w:ascii="Times New Roman" w:hAnsi="Times New Roman" w:cs="Times New Roman"/>
          <w:sz w:val="28"/>
          <w:szCs w:val="28"/>
        </w:rPr>
        <w:t>т</w:t>
      </w:r>
      <w:proofErr w:type="spellEnd"/>
      <w:r w:rsidRPr="00511CBC">
        <w:rPr>
          <w:rFonts w:ascii="Times New Roman" w:hAnsi="Times New Roman" w:cs="Times New Roman"/>
          <w:sz w:val="28"/>
          <w:szCs w:val="28"/>
        </w:rPr>
        <w:t>-Быги, АО «Восход»</w:t>
      </w:r>
    </w:p>
    <w:p w:rsidR="00511CBC" w:rsidRPr="00511CBC" w:rsidRDefault="00511CBC" w:rsidP="00511CBC">
      <w:pPr>
        <w:jc w:val="both"/>
        <w:rPr>
          <w:rFonts w:ascii="Times New Roman" w:hAnsi="Times New Roman" w:cs="Times New Roman"/>
          <w:sz w:val="28"/>
          <w:szCs w:val="28"/>
        </w:rPr>
      </w:pPr>
      <w:r w:rsidRPr="00511CBC">
        <w:rPr>
          <w:rFonts w:ascii="Times New Roman" w:hAnsi="Times New Roman" w:cs="Times New Roman"/>
          <w:sz w:val="28"/>
          <w:szCs w:val="28"/>
        </w:rPr>
        <w:t xml:space="preserve"> 6. Реконструкция телятника на 400 голов в КХ Собина Н.И.</w:t>
      </w:r>
    </w:p>
    <w:p w:rsidR="00511CBC" w:rsidRPr="00511CBC" w:rsidRDefault="00511CBC" w:rsidP="00511CBC">
      <w:pPr>
        <w:jc w:val="both"/>
        <w:rPr>
          <w:rFonts w:ascii="Times New Roman" w:hAnsi="Times New Roman" w:cs="Times New Roman"/>
          <w:sz w:val="28"/>
          <w:szCs w:val="28"/>
        </w:rPr>
      </w:pPr>
      <w:r w:rsidRPr="00511CBC">
        <w:rPr>
          <w:rFonts w:ascii="Times New Roman" w:hAnsi="Times New Roman" w:cs="Times New Roman"/>
          <w:sz w:val="28"/>
          <w:szCs w:val="28"/>
        </w:rPr>
        <w:t xml:space="preserve"> 7. Строительство зерносклада  на 2000 тонн в </w:t>
      </w:r>
      <w:proofErr w:type="spellStart"/>
      <w:r w:rsidRPr="00511CBC">
        <w:rPr>
          <w:rFonts w:ascii="Times New Roman" w:hAnsi="Times New Roman" w:cs="Times New Roman"/>
          <w:sz w:val="28"/>
          <w:szCs w:val="28"/>
        </w:rPr>
        <w:t>с</w:t>
      </w:r>
      <w:proofErr w:type="gramStart"/>
      <w:r w:rsidRPr="00511CBC">
        <w:rPr>
          <w:rFonts w:ascii="Times New Roman" w:hAnsi="Times New Roman" w:cs="Times New Roman"/>
          <w:sz w:val="28"/>
          <w:szCs w:val="28"/>
        </w:rPr>
        <w:t>.С</w:t>
      </w:r>
      <w:proofErr w:type="gramEnd"/>
      <w:r w:rsidRPr="00511CBC">
        <w:rPr>
          <w:rFonts w:ascii="Times New Roman" w:hAnsi="Times New Roman" w:cs="Times New Roman"/>
          <w:sz w:val="28"/>
          <w:szCs w:val="28"/>
        </w:rPr>
        <w:t>основка</w:t>
      </w:r>
      <w:proofErr w:type="spellEnd"/>
      <w:r>
        <w:rPr>
          <w:rFonts w:ascii="Times New Roman" w:hAnsi="Times New Roman" w:cs="Times New Roman"/>
          <w:sz w:val="28"/>
          <w:szCs w:val="28"/>
        </w:rPr>
        <w:t>,</w:t>
      </w:r>
      <w:r w:rsidRPr="00511CBC">
        <w:rPr>
          <w:rFonts w:ascii="Times New Roman" w:hAnsi="Times New Roman" w:cs="Times New Roman"/>
          <w:sz w:val="28"/>
          <w:szCs w:val="28"/>
        </w:rPr>
        <w:t xml:space="preserve"> АО Ошмес</w:t>
      </w:r>
    </w:p>
    <w:p w:rsidR="00511CBC" w:rsidRDefault="00511CBC" w:rsidP="00511CBC">
      <w:pPr>
        <w:jc w:val="both"/>
        <w:rPr>
          <w:rFonts w:ascii="Times New Roman" w:hAnsi="Times New Roman" w:cs="Times New Roman"/>
          <w:sz w:val="28"/>
          <w:szCs w:val="28"/>
        </w:rPr>
      </w:pPr>
      <w:r w:rsidRPr="00511CBC">
        <w:rPr>
          <w:rFonts w:ascii="Times New Roman" w:hAnsi="Times New Roman" w:cs="Times New Roman"/>
          <w:sz w:val="28"/>
          <w:szCs w:val="28"/>
        </w:rPr>
        <w:t xml:space="preserve"> 8. Строительство зерносушильного комплекса в </w:t>
      </w:r>
      <w:proofErr w:type="spellStart"/>
      <w:r w:rsidRPr="00511CBC">
        <w:rPr>
          <w:rFonts w:ascii="Times New Roman" w:hAnsi="Times New Roman" w:cs="Times New Roman"/>
          <w:sz w:val="28"/>
          <w:szCs w:val="28"/>
        </w:rPr>
        <w:t>с</w:t>
      </w:r>
      <w:proofErr w:type="gramStart"/>
      <w:r w:rsidRPr="00511CBC">
        <w:rPr>
          <w:rFonts w:ascii="Times New Roman" w:hAnsi="Times New Roman" w:cs="Times New Roman"/>
          <w:sz w:val="28"/>
          <w:szCs w:val="28"/>
        </w:rPr>
        <w:t>.С</w:t>
      </w:r>
      <w:proofErr w:type="gramEnd"/>
      <w:r w:rsidRPr="00511CBC">
        <w:rPr>
          <w:rFonts w:ascii="Times New Roman" w:hAnsi="Times New Roman" w:cs="Times New Roman"/>
          <w:sz w:val="28"/>
          <w:szCs w:val="28"/>
        </w:rPr>
        <w:t>основка</w:t>
      </w:r>
      <w:proofErr w:type="spellEnd"/>
      <w:r>
        <w:rPr>
          <w:rFonts w:ascii="Times New Roman" w:hAnsi="Times New Roman" w:cs="Times New Roman"/>
          <w:sz w:val="28"/>
          <w:szCs w:val="28"/>
        </w:rPr>
        <w:t>,</w:t>
      </w:r>
      <w:r w:rsidRPr="00511CBC">
        <w:rPr>
          <w:rFonts w:ascii="Times New Roman" w:hAnsi="Times New Roman" w:cs="Times New Roman"/>
          <w:sz w:val="28"/>
          <w:szCs w:val="28"/>
        </w:rPr>
        <w:t xml:space="preserve"> АО «Ошмес»</w:t>
      </w:r>
    </w:p>
    <w:p w:rsidR="00511CBC" w:rsidRPr="00511CBC" w:rsidRDefault="00511CBC" w:rsidP="00511CBC">
      <w:pPr>
        <w:ind w:firstLine="708"/>
        <w:jc w:val="both"/>
        <w:rPr>
          <w:rFonts w:ascii="Times New Roman" w:hAnsi="Times New Roman" w:cs="Times New Roman"/>
          <w:sz w:val="28"/>
          <w:szCs w:val="28"/>
        </w:rPr>
      </w:pPr>
      <w:r w:rsidRPr="00511CBC">
        <w:rPr>
          <w:rFonts w:ascii="Times New Roman" w:hAnsi="Times New Roman" w:cs="Times New Roman"/>
          <w:sz w:val="28"/>
          <w:szCs w:val="28"/>
        </w:rPr>
        <w:t xml:space="preserve">6 объектов реализовано акционерным обществом «Ошмес», 5 из которых построены в селе Сосновка. </w:t>
      </w:r>
    </w:p>
    <w:p w:rsidR="00511CBC" w:rsidRPr="00717EFA" w:rsidRDefault="00511CBC" w:rsidP="00511CBC">
      <w:pPr>
        <w:jc w:val="both"/>
        <w:rPr>
          <w:rFonts w:ascii="Times New Roman" w:hAnsi="Times New Roman" w:cs="Times New Roman"/>
          <w:sz w:val="36"/>
          <w:szCs w:val="36"/>
        </w:rPr>
      </w:pPr>
    </w:p>
    <w:p w:rsidR="00511CBC" w:rsidRPr="00511CBC" w:rsidRDefault="00511CBC" w:rsidP="00511CBC">
      <w:pPr>
        <w:ind w:firstLine="708"/>
        <w:jc w:val="both"/>
        <w:rPr>
          <w:rFonts w:ascii="Times New Roman" w:hAnsi="Times New Roman" w:cs="Times New Roman"/>
          <w:sz w:val="28"/>
          <w:szCs w:val="28"/>
        </w:rPr>
      </w:pPr>
      <w:r w:rsidRPr="00511CBC">
        <w:rPr>
          <w:rFonts w:ascii="Times New Roman" w:hAnsi="Times New Roman" w:cs="Times New Roman"/>
          <w:sz w:val="28"/>
          <w:szCs w:val="28"/>
        </w:rPr>
        <w:lastRenderedPageBreak/>
        <w:t>В 2023 году продолжилась реализация национальных проектов. На исполнение этих мероприятий выделяются значительные финансовые средства из федерального бюджета.</w:t>
      </w:r>
    </w:p>
    <w:p w:rsidR="00511CBC" w:rsidRDefault="00511CBC" w:rsidP="00511CBC">
      <w:pPr>
        <w:ind w:firstLine="708"/>
        <w:jc w:val="both"/>
        <w:rPr>
          <w:rFonts w:ascii="Times New Roman" w:hAnsi="Times New Roman" w:cs="Times New Roman"/>
          <w:sz w:val="28"/>
          <w:szCs w:val="28"/>
        </w:rPr>
      </w:pPr>
      <w:r w:rsidRPr="00511CBC">
        <w:rPr>
          <w:rFonts w:ascii="Times New Roman" w:hAnsi="Times New Roman" w:cs="Times New Roman"/>
          <w:sz w:val="28"/>
          <w:szCs w:val="28"/>
        </w:rPr>
        <w:t>Удмуртская Республика участвует в реализации 11 национальных проектов. На территории Шарканского района реализовались</w:t>
      </w:r>
      <w:r>
        <w:rPr>
          <w:rFonts w:ascii="Times New Roman" w:hAnsi="Times New Roman" w:cs="Times New Roman"/>
          <w:sz w:val="28"/>
          <w:szCs w:val="28"/>
        </w:rPr>
        <w:t xml:space="preserve"> –</w:t>
      </w:r>
      <w:r w:rsidRPr="00511CBC">
        <w:rPr>
          <w:rFonts w:ascii="Times New Roman" w:hAnsi="Times New Roman" w:cs="Times New Roman"/>
          <w:sz w:val="28"/>
          <w:szCs w:val="28"/>
        </w:rPr>
        <w:t xml:space="preserve"> 5</w:t>
      </w:r>
      <w:r>
        <w:rPr>
          <w:rFonts w:ascii="Times New Roman" w:hAnsi="Times New Roman" w:cs="Times New Roman"/>
          <w:sz w:val="28"/>
          <w:szCs w:val="28"/>
        </w:rPr>
        <w:t>.</w:t>
      </w:r>
    </w:p>
    <w:p w:rsidR="00511CBC" w:rsidRPr="00685E8D" w:rsidRDefault="00511CBC" w:rsidP="00511CBC">
      <w:pPr>
        <w:ind w:firstLine="708"/>
        <w:jc w:val="both"/>
        <w:rPr>
          <w:rFonts w:ascii="Times New Roman" w:hAnsi="Times New Roman" w:cs="Times New Roman"/>
          <w:sz w:val="28"/>
          <w:szCs w:val="28"/>
        </w:rPr>
      </w:pPr>
      <w:r w:rsidRPr="00511CBC">
        <w:rPr>
          <w:rFonts w:ascii="Times New Roman" w:hAnsi="Times New Roman" w:cs="Times New Roman"/>
          <w:sz w:val="28"/>
          <w:szCs w:val="28"/>
        </w:rPr>
        <w:t xml:space="preserve">Всего по данным направлениям было </w:t>
      </w:r>
      <w:r w:rsidRPr="00685E8D">
        <w:rPr>
          <w:rFonts w:ascii="Times New Roman" w:hAnsi="Times New Roman" w:cs="Times New Roman"/>
          <w:sz w:val="28"/>
          <w:szCs w:val="28"/>
        </w:rPr>
        <w:t xml:space="preserve">построено 10 объектов. Общий объем инвестиций в инфраструктуру района направленных на реализацию национальных проектов составил 124 </w:t>
      </w:r>
      <w:proofErr w:type="spellStart"/>
      <w:r w:rsidRPr="00685E8D">
        <w:rPr>
          <w:rFonts w:ascii="Times New Roman" w:hAnsi="Times New Roman" w:cs="Times New Roman"/>
          <w:sz w:val="28"/>
          <w:szCs w:val="28"/>
        </w:rPr>
        <w:t>млн</w:t>
      </w:r>
      <w:proofErr w:type="gramStart"/>
      <w:r w:rsidRPr="00685E8D">
        <w:rPr>
          <w:rFonts w:ascii="Times New Roman" w:hAnsi="Times New Roman" w:cs="Times New Roman"/>
          <w:sz w:val="28"/>
          <w:szCs w:val="28"/>
        </w:rPr>
        <w:t>.р</w:t>
      </w:r>
      <w:proofErr w:type="gramEnd"/>
      <w:r w:rsidRPr="00685E8D">
        <w:rPr>
          <w:rFonts w:ascii="Times New Roman" w:hAnsi="Times New Roman" w:cs="Times New Roman"/>
          <w:sz w:val="28"/>
          <w:szCs w:val="28"/>
        </w:rPr>
        <w:t>ублей</w:t>
      </w:r>
      <w:proofErr w:type="spellEnd"/>
      <w:r w:rsidRPr="00685E8D">
        <w:rPr>
          <w:rFonts w:ascii="Times New Roman" w:hAnsi="Times New Roman" w:cs="Times New Roman"/>
          <w:sz w:val="28"/>
          <w:szCs w:val="28"/>
        </w:rPr>
        <w:t>.</w:t>
      </w:r>
    </w:p>
    <w:p w:rsidR="00511CBC" w:rsidRDefault="00511CBC" w:rsidP="00511CBC">
      <w:pPr>
        <w:ind w:firstLine="708"/>
        <w:jc w:val="both"/>
        <w:rPr>
          <w:rFonts w:ascii="Times New Roman" w:hAnsi="Times New Roman" w:cs="Times New Roman"/>
          <w:sz w:val="28"/>
          <w:szCs w:val="28"/>
        </w:rPr>
      </w:pPr>
      <w:r w:rsidRPr="00511CBC">
        <w:rPr>
          <w:rFonts w:ascii="Times New Roman" w:hAnsi="Times New Roman" w:cs="Times New Roman"/>
          <w:sz w:val="28"/>
          <w:szCs w:val="28"/>
        </w:rPr>
        <w:t xml:space="preserve">В рамках национального проекта «Безопасные и качественные автомобильные дороги» проведен ремонт двух автодорог местного значения в асфальтобетонном исполнении по улице Коммунальная в селе Шаркан и  </w:t>
      </w:r>
      <w:proofErr w:type="spellStart"/>
      <w:r w:rsidRPr="00511CBC">
        <w:rPr>
          <w:rFonts w:ascii="Times New Roman" w:hAnsi="Times New Roman" w:cs="Times New Roman"/>
          <w:sz w:val="28"/>
          <w:szCs w:val="28"/>
        </w:rPr>
        <w:t>ул</w:t>
      </w:r>
      <w:proofErr w:type="gramStart"/>
      <w:r w:rsidRPr="00511CBC">
        <w:rPr>
          <w:rFonts w:ascii="Times New Roman" w:hAnsi="Times New Roman" w:cs="Times New Roman"/>
          <w:sz w:val="28"/>
          <w:szCs w:val="28"/>
        </w:rPr>
        <w:t>.Ц</w:t>
      </w:r>
      <w:proofErr w:type="gramEnd"/>
      <w:r w:rsidRPr="00511CBC">
        <w:rPr>
          <w:rFonts w:ascii="Times New Roman" w:hAnsi="Times New Roman" w:cs="Times New Roman"/>
          <w:sz w:val="28"/>
          <w:szCs w:val="28"/>
        </w:rPr>
        <w:t>ентральная</w:t>
      </w:r>
      <w:proofErr w:type="spellEnd"/>
      <w:r w:rsidRPr="00511CBC">
        <w:rPr>
          <w:rFonts w:ascii="Times New Roman" w:hAnsi="Times New Roman" w:cs="Times New Roman"/>
          <w:sz w:val="28"/>
          <w:szCs w:val="28"/>
        </w:rPr>
        <w:t xml:space="preserve"> в деревне Порозово, общей протяженностью 1,65 км</w:t>
      </w:r>
      <w:r>
        <w:rPr>
          <w:rFonts w:ascii="Times New Roman" w:hAnsi="Times New Roman" w:cs="Times New Roman"/>
          <w:sz w:val="28"/>
          <w:szCs w:val="28"/>
        </w:rPr>
        <w:t xml:space="preserve">. </w:t>
      </w:r>
    </w:p>
    <w:p w:rsidR="00511CBC" w:rsidRPr="00BE1AA8" w:rsidRDefault="00511CBC" w:rsidP="00511CBC">
      <w:pPr>
        <w:ind w:firstLine="708"/>
        <w:jc w:val="both"/>
        <w:rPr>
          <w:rFonts w:ascii="Times New Roman" w:hAnsi="Times New Roman" w:cs="Times New Roman"/>
          <w:sz w:val="28"/>
          <w:szCs w:val="28"/>
        </w:rPr>
      </w:pPr>
      <w:r w:rsidRPr="00BE1AA8">
        <w:rPr>
          <w:rFonts w:ascii="Times New Roman" w:hAnsi="Times New Roman" w:cs="Times New Roman"/>
          <w:sz w:val="28"/>
          <w:szCs w:val="28"/>
        </w:rPr>
        <w:t xml:space="preserve">В рамках национального проекта «Жилье и городская среда» реализован федеральный проект «Формирование комфортной городской среды», выполнены работы по благоустройству 4 общественных пространств на общую сумму 4 </w:t>
      </w:r>
      <w:proofErr w:type="spellStart"/>
      <w:r w:rsidRPr="00BE1AA8">
        <w:rPr>
          <w:rFonts w:ascii="Times New Roman" w:hAnsi="Times New Roman" w:cs="Times New Roman"/>
          <w:sz w:val="28"/>
          <w:szCs w:val="28"/>
        </w:rPr>
        <w:t>млн</w:t>
      </w:r>
      <w:proofErr w:type="gramStart"/>
      <w:r w:rsidRPr="00BE1AA8">
        <w:rPr>
          <w:rFonts w:ascii="Times New Roman" w:hAnsi="Times New Roman" w:cs="Times New Roman"/>
          <w:sz w:val="28"/>
          <w:szCs w:val="28"/>
        </w:rPr>
        <w:t>.р</w:t>
      </w:r>
      <w:proofErr w:type="gramEnd"/>
      <w:r w:rsidRPr="00BE1AA8">
        <w:rPr>
          <w:rFonts w:ascii="Times New Roman" w:hAnsi="Times New Roman" w:cs="Times New Roman"/>
          <w:sz w:val="28"/>
          <w:szCs w:val="28"/>
        </w:rPr>
        <w:t>ублей</w:t>
      </w:r>
      <w:proofErr w:type="spellEnd"/>
      <w:r w:rsidRPr="00BE1AA8">
        <w:rPr>
          <w:rFonts w:ascii="Times New Roman" w:hAnsi="Times New Roman" w:cs="Times New Roman"/>
          <w:sz w:val="28"/>
          <w:szCs w:val="28"/>
        </w:rPr>
        <w:t>.</w:t>
      </w:r>
    </w:p>
    <w:p w:rsidR="00511CBC" w:rsidRPr="00511CBC" w:rsidRDefault="00511CBC" w:rsidP="00511CBC">
      <w:pPr>
        <w:ind w:firstLine="708"/>
        <w:jc w:val="both"/>
        <w:rPr>
          <w:rFonts w:ascii="Times New Roman" w:hAnsi="Times New Roman" w:cs="Times New Roman"/>
          <w:sz w:val="28"/>
          <w:szCs w:val="28"/>
        </w:rPr>
      </w:pPr>
      <w:r w:rsidRPr="00511CBC">
        <w:rPr>
          <w:rFonts w:ascii="Times New Roman" w:hAnsi="Times New Roman" w:cs="Times New Roman"/>
          <w:sz w:val="28"/>
          <w:szCs w:val="28"/>
        </w:rPr>
        <w:t xml:space="preserve">В частности выполнены работы </w:t>
      </w:r>
      <w:proofErr w:type="gramStart"/>
      <w:r w:rsidRPr="00511CBC">
        <w:rPr>
          <w:rFonts w:ascii="Times New Roman" w:hAnsi="Times New Roman" w:cs="Times New Roman"/>
          <w:sz w:val="28"/>
          <w:szCs w:val="28"/>
        </w:rPr>
        <w:t>по</w:t>
      </w:r>
      <w:proofErr w:type="gramEnd"/>
      <w:r w:rsidRPr="00511CBC">
        <w:rPr>
          <w:rFonts w:ascii="Times New Roman" w:hAnsi="Times New Roman" w:cs="Times New Roman"/>
          <w:sz w:val="28"/>
          <w:szCs w:val="28"/>
        </w:rPr>
        <w:t>:</w:t>
      </w:r>
      <w:r w:rsidRPr="00511CBC">
        <w:rPr>
          <w:rFonts w:ascii="Times New Roman" w:eastAsia="Times New Roman" w:hAnsi="Times New Roman" w:cs="Times New Roman"/>
          <w:color w:val="000000"/>
          <w:sz w:val="28"/>
          <w:szCs w:val="28"/>
        </w:rPr>
        <w:t xml:space="preserve"> </w:t>
      </w:r>
    </w:p>
    <w:p w:rsidR="00511CBC" w:rsidRPr="00511CBC" w:rsidRDefault="00511CBC" w:rsidP="00511CBC">
      <w:pPr>
        <w:ind w:firstLine="708"/>
        <w:jc w:val="both"/>
        <w:rPr>
          <w:rFonts w:ascii="Times New Roman" w:eastAsia="Times New Roman" w:hAnsi="Times New Roman" w:cs="Times New Roman"/>
          <w:color w:val="000000"/>
          <w:sz w:val="28"/>
          <w:szCs w:val="28"/>
        </w:rPr>
      </w:pPr>
      <w:r w:rsidRPr="00511CBC">
        <w:rPr>
          <w:rFonts w:ascii="Times New Roman" w:hAnsi="Times New Roman" w:cs="Times New Roman"/>
          <w:sz w:val="28"/>
          <w:szCs w:val="28"/>
        </w:rPr>
        <w:t xml:space="preserve">- благоустройству и обустройству </w:t>
      </w:r>
      <w:r w:rsidRPr="00511CBC">
        <w:rPr>
          <w:rFonts w:ascii="Times New Roman" w:eastAsia="Times New Roman" w:hAnsi="Times New Roman" w:cs="Times New Roman"/>
          <w:color w:val="000000"/>
          <w:sz w:val="28"/>
          <w:szCs w:val="28"/>
        </w:rPr>
        <w:t>зоны отдыха на территории МКУДО «</w:t>
      </w:r>
      <w:proofErr w:type="spellStart"/>
      <w:r w:rsidRPr="00511CBC">
        <w:rPr>
          <w:rFonts w:ascii="Times New Roman" w:eastAsia="Times New Roman" w:hAnsi="Times New Roman" w:cs="Times New Roman"/>
          <w:color w:val="000000"/>
          <w:sz w:val="28"/>
          <w:szCs w:val="28"/>
        </w:rPr>
        <w:t>Шарканская</w:t>
      </w:r>
      <w:proofErr w:type="spellEnd"/>
      <w:r w:rsidRPr="00511CBC">
        <w:rPr>
          <w:rFonts w:ascii="Times New Roman" w:eastAsia="Times New Roman" w:hAnsi="Times New Roman" w:cs="Times New Roman"/>
          <w:color w:val="000000"/>
          <w:sz w:val="28"/>
          <w:szCs w:val="28"/>
        </w:rPr>
        <w:t xml:space="preserve"> ДШИ»</w:t>
      </w:r>
    </w:p>
    <w:p w:rsidR="00511CBC" w:rsidRPr="00511CBC" w:rsidRDefault="00511CBC" w:rsidP="00511CBC">
      <w:pPr>
        <w:ind w:firstLine="708"/>
        <w:jc w:val="both"/>
        <w:rPr>
          <w:rFonts w:ascii="Times New Roman" w:eastAsia="Times New Roman" w:hAnsi="Times New Roman" w:cs="Times New Roman"/>
          <w:color w:val="000000"/>
          <w:sz w:val="28"/>
          <w:szCs w:val="28"/>
        </w:rPr>
      </w:pPr>
      <w:r w:rsidRPr="00511CBC">
        <w:rPr>
          <w:rFonts w:ascii="Times New Roman" w:eastAsia="Times New Roman" w:hAnsi="Times New Roman" w:cs="Times New Roman"/>
          <w:color w:val="000000"/>
          <w:sz w:val="28"/>
          <w:szCs w:val="28"/>
        </w:rPr>
        <w:t xml:space="preserve">- благоустройство сквера воинской славы </w:t>
      </w:r>
      <w:proofErr w:type="gramStart"/>
      <w:r w:rsidRPr="00511CBC">
        <w:rPr>
          <w:rFonts w:ascii="Times New Roman" w:eastAsia="Times New Roman" w:hAnsi="Times New Roman" w:cs="Times New Roman"/>
          <w:color w:val="000000"/>
          <w:sz w:val="28"/>
          <w:szCs w:val="28"/>
        </w:rPr>
        <w:t>в</w:t>
      </w:r>
      <w:proofErr w:type="gramEnd"/>
      <w:r w:rsidRPr="00511CBC">
        <w:rPr>
          <w:rFonts w:ascii="Times New Roman" w:eastAsia="Times New Roman" w:hAnsi="Times New Roman" w:cs="Times New Roman"/>
          <w:color w:val="000000"/>
          <w:sz w:val="28"/>
          <w:szCs w:val="28"/>
        </w:rPr>
        <w:t xml:space="preserve"> с. Шаркан</w:t>
      </w:r>
    </w:p>
    <w:p w:rsidR="00511CBC" w:rsidRPr="00511CBC" w:rsidRDefault="00511CBC" w:rsidP="00511CBC">
      <w:pPr>
        <w:ind w:firstLine="708"/>
        <w:jc w:val="both"/>
        <w:rPr>
          <w:rFonts w:ascii="Times New Roman" w:hAnsi="Times New Roman" w:cs="Times New Roman"/>
          <w:sz w:val="28"/>
          <w:szCs w:val="28"/>
        </w:rPr>
      </w:pPr>
      <w:r w:rsidRPr="00511CBC">
        <w:rPr>
          <w:rFonts w:ascii="Times New Roman" w:eastAsia="Times New Roman" w:hAnsi="Times New Roman" w:cs="Times New Roman"/>
          <w:color w:val="000000"/>
          <w:sz w:val="28"/>
          <w:szCs w:val="28"/>
        </w:rPr>
        <w:t>- благоустройство пешеходной дорожки по ул. Ленина с. Шаркан</w:t>
      </w:r>
    </w:p>
    <w:p w:rsidR="00511CBC" w:rsidRPr="00511CBC" w:rsidRDefault="00511CBC" w:rsidP="00511CBC">
      <w:pPr>
        <w:ind w:firstLine="708"/>
        <w:jc w:val="both"/>
        <w:rPr>
          <w:rFonts w:ascii="Times New Roman" w:eastAsia="Times New Roman" w:hAnsi="Times New Roman" w:cs="Times New Roman"/>
          <w:color w:val="000000"/>
          <w:sz w:val="28"/>
          <w:szCs w:val="28"/>
        </w:rPr>
      </w:pPr>
      <w:r w:rsidRPr="00511CBC">
        <w:rPr>
          <w:rFonts w:ascii="Times New Roman" w:eastAsia="Times New Roman" w:hAnsi="Times New Roman" w:cs="Times New Roman"/>
          <w:color w:val="000000"/>
          <w:sz w:val="28"/>
          <w:szCs w:val="28"/>
        </w:rPr>
        <w:t xml:space="preserve">- расселение непригодного для проживания аварийного жилищного фонда общей площадью 723,49 кв.м. и 74 чел. </w:t>
      </w:r>
    </w:p>
    <w:p w:rsidR="00511CBC" w:rsidRPr="00511CBC" w:rsidRDefault="00511CBC" w:rsidP="00511CBC">
      <w:pPr>
        <w:ind w:firstLine="708"/>
        <w:jc w:val="both"/>
        <w:rPr>
          <w:rFonts w:ascii="Times New Roman" w:eastAsia="Times New Roman" w:hAnsi="Times New Roman" w:cs="Times New Roman"/>
          <w:color w:val="000000"/>
          <w:sz w:val="28"/>
          <w:szCs w:val="28"/>
        </w:rPr>
      </w:pPr>
      <w:r w:rsidRPr="00BE1AA8">
        <w:rPr>
          <w:rFonts w:ascii="Times New Roman" w:eastAsia="Times New Roman" w:hAnsi="Times New Roman" w:cs="Times New Roman"/>
          <w:color w:val="000000"/>
          <w:sz w:val="28"/>
          <w:szCs w:val="28"/>
        </w:rPr>
        <w:t>Национальный проект «Образование» позволил привлечь 5,6 млн.</w:t>
      </w:r>
      <w:r w:rsidRPr="00511CBC">
        <w:rPr>
          <w:rFonts w:ascii="Times New Roman" w:eastAsia="Times New Roman" w:hAnsi="Times New Roman" w:cs="Times New Roman"/>
          <w:color w:val="000000"/>
          <w:sz w:val="28"/>
          <w:szCs w:val="28"/>
        </w:rPr>
        <w:t xml:space="preserve"> рублей на ремонт и оснащение школ. </w:t>
      </w:r>
    </w:p>
    <w:p w:rsidR="00511CBC" w:rsidRPr="00511CBC" w:rsidRDefault="00511CBC" w:rsidP="00511CBC">
      <w:pPr>
        <w:ind w:firstLine="708"/>
        <w:jc w:val="both"/>
        <w:rPr>
          <w:rFonts w:ascii="Times New Roman" w:eastAsia="Times New Roman" w:hAnsi="Times New Roman" w:cs="Times New Roman"/>
          <w:color w:val="000000"/>
          <w:sz w:val="28"/>
          <w:szCs w:val="28"/>
        </w:rPr>
      </w:pPr>
      <w:r w:rsidRPr="00511CBC">
        <w:rPr>
          <w:rFonts w:ascii="Times New Roman" w:eastAsia="Times New Roman" w:hAnsi="Times New Roman" w:cs="Times New Roman"/>
          <w:color w:val="000000"/>
          <w:sz w:val="28"/>
          <w:szCs w:val="28"/>
        </w:rPr>
        <w:t>В рамках проекта:</w:t>
      </w:r>
    </w:p>
    <w:p w:rsidR="00511CBC" w:rsidRPr="00511CBC" w:rsidRDefault="00511CBC" w:rsidP="00511CBC">
      <w:pPr>
        <w:ind w:firstLine="708"/>
        <w:jc w:val="both"/>
        <w:rPr>
          <w:rFonts w:ascii="Times New Roman" w:eastAsia="Times New Roman" w:hAnsi="Times New Roman" w:cs="Times New Roman"/>
          <w:color w:val="000000"/>
          <w:sz w:val="28"/>
          <w:szCs w:val="28"/>
        </w:rPr>
      </w:pPr>
      <w:r w:rsidRPr="00511CBC">
        <w:rPr>
          <w:rFonts w:ascii="Times New Roman" w:eastAsia="Times New Roman" w:hAnsi="Times New Roman" w:cs="Times New Roman"/>
          <w:color w:val="000000"/>
          <w:sz w:val="28"/>
          <w:szCs w:val="28"/>
        </w:rPr>
        <w:t xml:space="preserve">- </w:t>
      </w:r>
      <w:proofErr w:type="gramStart"/>
      <w:r w:rsidRPr="00511CBC">
        <w:rPr>
          <w:rFonts w:ascii="Times New Roman" w:eastAsia="Times New Roman" w:hAnsi="Times New Roman" w:cs="Times New Roman"/>
          <w:color w:val="000000"/>
          <w:sz w:val="28"/>
          <w:szCs w:val="28"/>
        </w:rPr>
        <w:t>проведен ремонт спортивного зала и приобретено</w:t>
      </w:r>
      <w:proofErr w:type="gramEnd"/>
      <w:r w:rsidRPr="00511CBC">
        <w:rPr>
          <w:rFonts w:ascii="Times New Roman" w:eastAsia="Times New Roman" w:hAnsi="Times New Roman" w:cs="Times New Roman"/>
          <w:color w:val="000000"/>
          <w:sz w:val="28"/>
          <w:szCs w:val="28"/>
        </w:rPr>
        <w:t xml:space="preserve"> оборудование в МКОУ "</w:t>
      </w:r>
      <w:proofErr w:type="spellStart"/>
      <w:r w:rsidRPr="00511CBC">
        <w:rPr>
          <w:rFonts w:ascii="Times New Roman" w:eastAsia="Times New Roman" w:hAnsi="Times New Roman" w:cs="Times New Roman"/>
          <w:color w:val="000000"/>
          <w:sz w:val="28"/>
          <w:szCs w:val="28"/>
        </w:rPr>
        <w:t>Петуневская</w:t>
      </w:r>
      <w:proofErr w:type="spellEnd"/>
      <w:r w:rsidRPr="00511CBC">
        <w:rPr>
          <w:rFonts w:ascii="Times New Roman" w:eastAsia="Times New Roman" w:hAnsi="Times New Roman" w:cs="Times New Roman"/>
          <w:color w:val="000000"/>
          <w:sz w:val="28"/>
          <w:szCs w:val="28"/>
        </w:rPr>
        <w:t xml:space="preserve"> СОШ"</w:t>
      </w:r>
    </w:p>
    <w:p w:rsidR="00511CBC" w:rsidRPr="00511CBC" w:rsidRDefault="00511CBC" w:rsidP="00511CBC">
      <w:pPr>
        <w:ind w:firstLine="708"/>
        <w:jc w:val="both"/>
        <w:rPr>
          <w:rFonts w:ascii="Times New Roman" w:eastAsia="Times New Roman" w:hAnsi="Times New Roman" w:cs="Times New Roman"/>
          <w:color w:val="000000"/>
          <w:sz w:val="28"/>
          <w:szCs w:val="28"/>
        </w:rPr>
      </w:pPr>
      <w:r w:rsidRPr="00511CBC">
        <w:rPr>
          <w:rFonts w:ascii="Times New Roman" w:eastAsia="Times New Roman" w:hAnsi="Times New Roman" w:cs="Times New Roman"/>
          <w:color w:val="000000"/>
          <w:sz w:val="28"/>
          <w:szCs w:val="28"/>
        </w:rPr>
        <w:t>- открыта "Точка роста" в МБОУ "Н-</w:t>
      </w:r>
      <w:proofErr w:type="spellStart"/>
      <w:r w:rsidRPr="00511CBC">
        <w:rPr>
          <w:rFonts w:ascii="Times New Roman" w:eastAsia="Times New Roman" w:hAnsi="Times New Roman" w:cs="Times New Roman"/>
          <w:color w:val="000000"/>
          <w:sz w:val="28"/>
          <w:szCs w:val="28"/>
        </w:rPr>
        <w:t>Киварская</w:t>
      </w:r>
      <w:proofErr w:type="spellEnd"/>
      <w:r w:rsidRPr="00511CBC">
        <w:rPr>
          <w:rFonts w:ascii="Times New Roman" w:eastAsia="Times New Roman" w:hAnsi="Times New Roman" w:cs="Times New Roman"/>
          <w:color w:val="000000"/>
          <w:sz w:val="28"/>
          <w:szCs w:val="28"/>
        </w:rPr>
        <w:t xml:space="preserve"> СОШ" (проведен ремонт 2-х кабинетов, приобретена школьная мебель, лабораторное оборудование и 8 ноутбуков)</w:t>
      </w:r>
    </w:p>
    <w:p w:rsidR="00511CBC" w:rsidRPr="00511CBC" w:rsidRDefault="00511CBC" w:rsidP="00511CBC">
      <w:pPr>
        <w:ind w:firstLine="708"/>
        <w:jc w:val="both"/>
        <w:rPr>
          <w:rFonts w:ascii="Times New Roman" w:eastAsia="Times New Roman" w:hAnsi="Times New Roman" w:cs="Times New Roman"/>
          <w:sz w:val="28"/>
          <w:szCs w:val="28"/>
        </w:rPr>
      </w:pPr>
      <w:r w:rsidRPr="00511CBC">
        <w:rPr>
          <w:rFonts w:ascii="Times New Roman" w:eastAsia="Times New Roman" w:hAnsi="Times New Roman" w:cs="Times New Roman"/>
          <w:color w:val="000000"/>
          <w:sz w:val="28"/>
          <w:szCs w:val="28"/>
        </w:rPr>
        <w:t xml:space="preserve">- </w:t>
      </w:r>
      <w:r w:rsidRPr="00511CBC">
        <w:rPr>
          <w:rFonts w:ascii="Times New Roman" w:eastAsia="Times New Roman" w:hAnsi="Times New Roman" w:cs="Times New Roman"/>
          <w:sz w:val="28"/>
          <w:szCs w:val="28"/>
        </w:rPr>
        <w:t>приобретен новый автобус для МБОУ "Порозовская СОШ"</w:t>
      </w:r>
    </w:p>
    <w:p w:rsidR="00511CBC" w:rsidRPr="00511CBC" w:rsidRDefault="00511CBC" w:rsidP="00BE1AA8">
      <w:pPr>
        <w:ind w:firstLine="708"/>
        <w:jc w:val="both"/>
        <w:rPr>
          <w:rFonts w:ascii="Times New Roman" w:eastAsia="Times New Roman" w:hAnsi="Times New Roman" w:cs="Times New Roman"/>
          <w:sz w:val="28"/>
          <w:szCs w:val="28"/>
        </w:rPr>
      </w:pPr>
      <w:r w:rsidRPr="00BE1AA8">
        <w:rPr>
          <w:rFonts w:ascii="Times New Roman" w:eastAsia="Times New Roman" w:hAnsi="Times New Roman" w:cs="Times New Roman"/>
          <w:sz w:val="28"/>
          <w:szCs w:val="28"/>
        </w:rPr>
        <w:t>В рамках ФП «Модернизация первичного звена здравоохранения»</w:t>
      </w:r>
      <w:r w:rsidRPr="00511CBC">
        <w:rPr>
          <w:rFonts w:ascii="Times New Roman" w:eastAsia="Times New Roman" w:hAnsi="Times New Roman" w:cs="Times New Roman"/>
          <w:sz w:val="28"/>
          <w:szCs w:val="28"/>
        </w:rPr>
        <w:t xml:space="preserve"> поступило оборудование:</w:t>
      </w:r>
      <w:r w:rsidR="00BE1AA8">
        <w:rPr>
          <w:rFonts w:ascii="Times New Roman" w:eastAsia="Times New Roman" w:hAnsi="Times New Roman" w:cs="Times New Roman"/>
          <w:sz w:val="28"/>
          <w:szCs w:val="28"/>
        </w:rPr>
        <w:t xml:space="preserve"> </w:t>
      </w:r>
      <w:proofErr w:type="spellStart"/>
      <w:r w:rsidRPr="00511CBC">
        <w:rPr>
          <w:rFonts w:ascii="Times New Roman" w:eastAsia="Times New Roman" w:hAnsi="Times New Roman" w:cs="Times New Roman"/>
          <w:sz w:val="28"/>
          <w:szCs w:val="28"/>
        </w:rPr>
        <w:t>Флюрограф</w:t>
      </w:r>
      <w:proofErr w:type="spellEnd"/>
      <w:r w:rsidRPr="00511CBC">
        <w:rPr>
          <w:rFonts w:ascii="Times New Roman" w:eastAsia="Times New Roman" w:hAnsi="Times New Roman" w:cs="Times New Roman"/>
          <w:sz w:val="28"/>
          <w:szCs w:val="28"/>
        </w:rPr>
        <w:t xml:space="preserve">, Рентгеновский аппарат, </w:t>
      </w:r>
      <w:proofErr w:type="spellStart"/>
      <w:r w:rsidRPr="00511CBC">
        <w:rPr>
          <w:rFonts w:ascii="Times New Roman" w:eastAsia="Times New Roman" w:hAnsi="Times New Roman" w:cs="Times New Roman"/>
          <w:sz w:val="28"/>
          <w:szCs w:val="28"/>
        </w:rPr>
        <w:t>Маммограф</w:t>
      </w:r>
      <w:proofErr w:type="spellEnd"/>
      <w:r w:rsidRPr="00511CBC">
        <w:rPr>
          <w:rFonts w:ascii="Times New Roman" w:eastAsia="Times New Roman" w:hAnsi="Times New Roman" w:cs="Times New Roman"/>
          <w:sz w:val="28"/>
          <w:szCs w:val="28"/>
        </w:rPr>
        <w:t xml:space="preserve">, стоматологическая установка, </w:t>
      </w:r>
      <w:proofErr w:type="spellStart"/>
      <w:r w:rsidRPr="00511CBC">
        <w:rPr>
          <w:rFonts w:ascii="Times New Roman" w:eastAsia="Times New Roman" w:hAnsi="Times New Roman" w:cs="Times New Roman"/>
          <w:sz w:val="28"/>
          <w:szCs w:val="28"/>
        </w:rPr>
        <w:t>кольпоскоп</w:t>
      </w:r>
      <w:proofErr w:type="spellEnd"/>
      <w:r w:rsidRPr="00511CBC">
        <w:rPr>
          <w:rFonts w:ascii="Times New Roman" w:eastAsia="Times New Roman" w:hAnsi="Times New Roman" w:cs="Times New Roman"/>
          <w:sz w:val="28"/>
          <w:szCs w:val="28"/>
        </w:rPr>
        <w:t xml:space="preserve"> в акушерско-гинекологический кабинет, аппарат ультразвуковой диагностики.</w:t>
      </w:r>
    </w:p>
    <w:p w:rsidR="00511CBC" w:rsidRDefault="00511CBC" w:rsidP="00511CBC">
      <w:pPr>
        <w:ind w:firstLine="708"/>
        <w:jc w:val="both"/>
        <w:rPr>
          <w:rFonts w:ascii="Times New Roman" w:eastAsia="Times New Roman" w:hAnsi="Times New Roman" w:cs="Times New Roman"/>
          <w:sz w:val="28"/>
          <w:szCs w:val="28"/>
        </w:rPr>
      </w:pPr>
      <w:r w:rsidRPr="00BE1AA8">
        <w:rPr>
          <w:rFonts w:ascii="Times New Roman" w:eastAsia="Times New Roman" w:hAnsi="Times New Roman" w:cs="Times New Roman"/>
          <w:bCs/>
          <w:sz w:val="28"/>
          <w:szCs w:val="28"/>
        </w:rPr>
        <w:t xml:space="preserve">В рамках НП Демография проведена </w:t>
      </w:r>
      <w:r w:rsidRPr="00BE1AA8">
        <w:rPr>
          <w:rFonts w:ascii="Times New Roman" w:eastAsia="Times New Roman" w:hAnsi="Times New Roman" w:cs="Times New Roman"/>
          <w:sz w:val="28"/>
          <w:szCs w:val="28"/>
        </w:rPr>
        <w:t>Модернизация кадрового центра</w:t>
      </w:r>
      <w:r w:rsidRPr="00511CBC">
        <w:rPr>
          <w:rFonts w:ascii="Times New Roman" w:eastAsia="Times New Roman" w:hAnsi="Times New Roman" w:cs="Times New Roman"/>
          <w:sz w:val="28"/>
          <w:szCs w:val="28"/>
        </w:rPr>
        <w:t xml:space="preserve"> «Работа России» </w:t>
      </w:r>
      <w:proofErr w:type="gramStart"/>
      <w:r w:rsidRPr="00511CBC">
        <w:rPr>
          <w:rFonts w:ascii="Times New Roman" w:eastAsia="Times New Roman" w:hAnsi="Times New Roman" w:cs="Times New Roman"/>
          <w:sz w:val="28"/>
          <w:szCs w:val="28"/>
        </w:rPr>
        <w:t>в</w:t>
      </w:r>
      <w:proofErr w:type="gramEnd"/>
      <w:r w:rsidRPr="00511CBC">
        <w:rPr>
          <w:rFonts w:ascii="Times New Roman" w:eastAsia="Times New Roman" w:hAnsi="Times New Roman" w:cs="Times New Roman"/>
          <w:sz w:val="28"/>
          <w:szCs w:val="28"/>
        </w:rPr>
        <w:t xml:space="preserve"> с. Шаркан</w:t>
      </w:r>
    </w:p>
    <w:p w:rsidR="00BE1AA8" w:rsidRPr="00BE1AA8" w:rsidRDefault="00BE1AA8" w:rsidP="00511CBC">
      <w:pPr>
        <w:ind w:firstLine="708"/>
        <w:jc w:val="both"/>
        <w:rPr>
          <w:rFonts w:ascii="Times New Roman" w:eastAsia="Times New Roman" w:hAnsi="Times New Roman" w:cs="Times New Roman"/>
          <w:sz w:val="22"/>
          <w:szCs w:val="28"/>
        </w:rPr>
      </w:pPr>
      <w:r w:rsidRPr="00BE1AA8">
        <w:rPr>
          <w:rFonts w:ascii="Times New Roman" w:hAnsi="Times New Roman" w:cs="Times New Roman"/>
          <w:sz w:val="28"/>
          <w:szCs w:val="36"/>
        </w:rPr>
        <w:t>Кроме этого, район продолжает активно участвовать в государственной программе «Комплексное развитие сельских территорий».</w:t>
      </w:r>
    </w:p>
    <w:p w:rsidR="00BE1AA8" w:rsidRPr="00BE1AA8" w:rsidRDefault="00BE1AA8" w:rsidP="00BE1AA8">
      <w:pPr>
        <w:ind w:firstLine="708"/>
        <w:jc w:val="both"/>
        <w:rPr>
          <w:rFonts w:ascii="Times New Roman" w:hAnsi="Times New Roman" w:cs="Times New Roman"/>
          <w:sz w:val="28"/>
          <w:szCs w:val="28"/>
        </w:rPr>
      </w:pPr>
      <w:r w:rsidRPr="00BE1AA8">
        <w:rPr>
          <w:rFonts w:ascii="Times New Roman" w:hAnsi="Times New Roman" w:cs="Times New Roman"/>
          <w:sz w:val="28"/>
          <w:szCs w:val="28"/>
        </w:rPr>
        <w:t xml:space="preserve">В рамках реализации федерального проекта «Современный облик сельских территорий» было реализовано 5 мероприятий на общую сумму 276 </w:t>
      </w:r>
      <w:proofErr w:type="spellStart"/>
      <w:r w:rsidRPr="00BE1AA8">
        <w:rPr>
          <w:rFonts w:ascii="Times New Roman" w:hAnsi="Times New Roman" w:cs="Times New Roman"/>
          <w:sz w:val="28"/>
          <w:szCs w:val="28"/>
        </w:rPr>
        <w:t>млн</w:t>
      </w:r>
      <w:proofErr w:type="gramStart"/>
      <w:r w:rsidRPr="00BE1AA8">
        <w:rPr>
          <w:rFonts w:ascii="Times New Roman" w:hAnsi="Times New Roman" w:cs="Times New Roman"/>
          <w:sz w:val="28"/>
          <w:szCs w:val="28"/>
        </w:rPr>
        <w:t>.р</w:t>
      </w:r>
      <w:proofErr w:type="gramEnd"/>
      <w:r w:rsidRPr="00BE1AA8">
        <w:rPr>
          <w:rFonts w:ascii="Times New Roman" w:hAnsi="Times New Roman" w:cs="Times New Roman"/>
          <w:sz w:val="28"/>
          <w:szCs w:val="28"/>
        </w:rPr>
        <w:t>ублей</w:t>
      </w:r>
      <w:proofErr w:type="spellEnd"/>
      <w:r w:rsidRPr="00BE1AA8">
        <w:rPr>
          <w:rFonts w:ascii="Times New Roman" w:hAnsi="Times New Roman" w:cs="Times New Roman"/>
          <w:sz w:val="28"/>
          <w:szCs w:val="28"/>
        </w:rPr>
        <w:t>.</w:t>
      </w:r>
    </w:p>
    <w:p w:rsidR="00BE1AA8" w:rsidRPr="00BE1AA8" w:rsidRDefault="00BE1AA8" w:rsidP="00BE1AA8">
      <w:pPr>
        <w:ind w:right="-2" w:firstLine="708"/>
        <w:jc w:val="both"/>
        <w:rPr>
          <w:rFonts w:ascii="Times New Roman" w:hAnsi="Times New Roman" w:cs="Times New Roman"/>
          <w:sz w:val="28"/>
          <w:szCs w:val="28"/>
        </w:rPr>
      </w:pPr>
      <w:r w:rsidRPr="00BE1AA8">
        <w:rPr>
          <w:rFonts w:ascii="Times New Roman" w:hAnsi="Times New Roman" w:cs="Times New Roman"/>
          <w:sz w:val="28"/>
          <w:szCs w:val="28"/>
        </w:rPr>
        <w:t xml:space="preserve">- Строительство волоконно-оптических линий связи в селе Шаркан по улицам Сосновая, Прудовая, Рябиновая, Уральская, Светлая, переулок Светлый, общей протяженностью 6150 метров </w:t>
      </w:r>
    </w:p>
    <w:p w:rsidR="00BE1AA8" w:rsidRPr="00BE1AA8" w:rsidRDefault="00BE1AA8" w:rsidP="00BE1AA8">
      <w:pPr>
        <w:ind w:right="-2" w:firstLine="708"/>
        <w:jc w:val="both"/>
        <w:rPr>
          <w:rFonts w:ascii="Times New Roman" w:hAnsi="Times New Roman" w:cs="Times New Roman"/>
          <w:i/>
          <w:sz w:val="28"/>
          <w:szCs w:val="28"/>
        </w:rPr>
      </w:pPr>
      <w:r w:rsidRPr="00BE1AA8">
        <w:rPr>
          <w:rFonts w:ascii="Times New Roman" w:hAnsi="Times New Roman" w:cs="Times New Roman"/>
          <w:sz w:val="28"/>
          <w:szCs w:val="28"/>
        </w:rPr>
        <w:t xml:space="preserve">-  Строительство распределительных сетей газоснабжения в северо-восточном микрорайоне села Шаркан протяженностью 6 км. </w:t>
      </w:r>
    </w:p>
    <w:p w:rsidR="00BE1AA8" w:rsidRPr="00BE1AA8" w:rsidRDefault="00BE1AA8" w:rsidP="00BE1AA8">
      <w:pPr>
        <w:ind w:right="-2" w:firstLine="709"/>
        <w:jc w:val="both"/>
        <w:rPr>
          <w:rFonts w:ascii="Times New Roman" w:hAnsi="Times New Roman" w:cs="Times New Roman"/>
          <w:i/>
          <w:sz w:val="28"/>
          <w:szCs w:val="28"/>
        </w:rPr>
      </w:pPr>
      <w:r w:rsidRPr="00BE1AA8">
        <w:rPr>
          <w:rFonts w:ascii="Times New Roman" w:hAnsi="Times New Roman" w:cs="Times New Roman"/>
          <w:sz w:val="28"/>
          <w:szCs w:val="28"/>
        </w:rPr>
        <w:lastRenderedPageBreak/>
        <w:t xml:space="preserve">- Строительство дома культуры на 150 мест в деревне Ляльшур - Строительство спортивно-оздоровительного центра с бассейном в селе Шаркан </w:t>
      </w:r>
    </w:p>
    <w:p w:rsidR="00BE1AA8" w:rsidRPr="00BE1AA8" w:rsidRDefault="00BE1AA8" w:rsidP="00BE1AA8">
      <w:pPr>
        <w:ind w:firstLine="708"/>
        <w:jc w:val="both"/>
        <w:rPr>
          <w:rFonts w:ascii="Times New Roman" w:hAnsi="Times New Roman" w:cs="Times New Roman"/>
          <w:sz w:val="28"/>
          <w:szCs w:val="28"/>
        </w:rPr>
      </w:pPr>
      <w:r w:rsidRPr="00BE1AA8">
        <w:rPr>
          <w:rFonts w:ascii="Times New Roman" w:hAnsi="Times New Roman" w:cs="Times New Roman"/>
          <w:sz w:val="28"/>
          <w:szCs w:val="28"/>
        </w:rPr>
        <w:t xml:space="preserve">- Капитальный ремонт сетей водоснабжения по улицам </w:t>
      </w:r>
      <w:proofErr w:type="gramStart"/>
      <w:r w:rsidRPr="00BE1AA8">
        <w:rPr>
          <w:rFonts w:ascii="Times New Roman" w:hAnsi="Times New Roman" w:cs="Times New Roman"/>
          <w:sz w:val="28"/>
          <w:szCs w:val="28"/>
        </w:rPr>
        <w:t>Коммунальная</w:t>
      </w:r>
      <w:proofErr w:type="gramEnd"/>
      <w:r w:rsidRPr="00BE1AA8">
        <w:rPr>
          <w:rFonts w:ascii="Times New Roman" w:hAnsi="Times New Roman" w:cs="Times New Roman"/>
          <w:sz w:val="28"/>
          <w:szCs w:val="28"/>
        </w:rPr>
        <w:t xml:space="preserve"> и Советская в селе Шаркан, общей протяженностью 2 340 метров </w:t>
      </w:r>
    </w:p>
    <w:p w:rsidR="00BE1AA8" w:rsidRPr="00BE1AA8" w:rsidRDefault="00BE1AA8" w:rsidP="00BE1AA8">
      <w:pPr>
        <w:ind w:firstLine="708"/>
        <w:jc w:val="both"/>
        <w:rPr>
          <w:rFonts w:ascii="Times New Roman" w:hAnsi="Times New Roman" w:cs="Times New Roman"/>
          <w:sz w:val="28"/>
          <w:szCs w:val="28"/>
        </w:rPr>
      </w:pPr>
      <w:r w:rsidRPr="00BE1AA8">
        <w:rPr>
          <w:rFonts w:ascii="Times New Roman" w:hAnsi="Times New Roman" w:cs="Times New Roman"/>
          <w:sz w:val="28"/>
          <w:szCs w:val="28"/>
        </w:rPr>
        <w:t xml:space="preserve">Четыре семьи, работающие в АПК района, признанные нуждающимися в улучшении жилищных условий, получили выплаты на улучшение жилищных условий на общую сумму 4 млн. 440 </w:t>
      </w:r>
      <w:proofErr w:type="spellStart"/>
      <w:r w:rsidRPr="00BE1AA8">
        <w:rPr>
          <w:rFonts w:ascii="Times New Roman" w:hAnsi="Times New Roman" w:cs="Times New Roman"/>
          <w:sz w:val="28"/>
          <w:szCs w:val="28"/>
        </w:rPr>
        <w:t>тыс</w:t>
      </w:r>
      <w:proofErr w:type="gramStart"/>
      <w:r w:rsidRPr="00BE1AA8">
        <w:rPr>
          <w:rFonts w:ascii="Times New Roman" w:hAnsi="Times New Roman" w:cs="Times New Roman"/>
          <w:sz w:val="28"/>
          <w:szCs w:val="28"/>
        </w:rPr>
        <w:t>.р</w:t>
      </w:r>
      <w:proofErr w:type="gramEnd"/>
      <w:r w:rsidRPr="00BE1AA8">
        <w:rPr>
          <w:rFonts w:ascii="Times New Roman" w:hAnsi="Times New Roman" w:cs="Times New Roman"/>
          <w:sz w:val="28"/>
          <w:szCs w:val="28"/>
        </w:rPr>
        <w:t>ублей</w:t>
      </w:r>
      <w:proofErr w:type="spellEnd"/>
      <w:r w:rsidRPr="00BE1AA8">
        <w:rPr>
          <w:rFonts w:ascii="Times New Roman" w:hAnsi="Times New Roman" w:cs="Times New Roman"/>
          <w:sz w:val="28"/>
          <w:szCs w:val="28"/>
        </w:rPr>
        <w:t>.</w:t>
      </w:r>
    </w:p>
    <w:p w:rsidR="00BE1AA8" w:rsidRPr="00BE1AA8" w:rsidRDefault="00BE1AA8" w:rsidP="00BE1AA8">
      <w:pPr>
        <w:ind w:firstLine="708"/>
        <w:jc w:val="both"/>
        <w:rPr>
          <w:rFonts w:ascii="Times New Roman" w:hAnsi="Times New Roman" w:cs="Times New Roman"/>
          <w:sz w:val="28"/>
          <w:szCs w:val="28"/>
        </w:rPr>
      </w:pPr>
      <w:r w:rsidRPr="00BE1AA8">
        <w:rPr>
          <w:rFonts w:ascii="Times New Roman" w:hAnsi="Times New Roman" w:cs="Times New Roman"/>
          <w:sz w:val="28"/>
          <w:szCs w:val="28"/>
        </w:rPr>
        <w:t xml:space="preserve">В рамках Ведомственного проекта «Создание условий для обеспечения доступным и комфортным жильем сельского населения» построено жилье, предоставляемое по договору найма жилого помещения. В 2023 году введено 5 домов на сумму 25 млн.317 тыс.руб. Новое жилье построено работникам </w:t>
      </w:r>
      <w:proofErr w:type="spellStart"/>
      <w:r w:rsidRPr="00BE1AA8">
        <w:rPr>
          <w:rFonts w:ascii="Times New Roman" w:hAnsi="Times New Roman" w:cs="Times New Roman"/>
          <w:sz w:val="28"/>
          <w:szCs w:val="28"/>
        </w:rPr>
        <w:t>сельхозорганизаций</w:t>
      </w:r>
      <w:proofErr w:type="spellEnd"/>
      <w:r w:rsidRPr="00BE1AA8">
        <w:rPr>
          <w:rFonts w:ascii="Times New Roman" w:hAnsi="Times New Roman" w:cs="Times New Roman"/>
          <w:sz w:val="28"/>
          <w:szCs w:val="28"/>
        </w:rPr>
        <w:t xml:space="preserve"> «Ошмес», «Восход» и «Исток». </w:t>
      </w:r>
    </w:p>
    <w:p w:rsidR="00BE1AA8" w:rsidRPr="00BE1AA8" w:rsidRDefault="00BE1AA8" w:rsidP="00BE1AA8">
      <w:pPr>
        <w:ind w:firstLine="708"/>
        <w:jc w:val="both"/>
        <w:rPr>
          <w:rFonts w:ascii="Times New Roman" w:hAnsi="Times New Roman" w:cs="Times New Roman"/>
          <w:sz w:val="28"/>
          <w:szCs w:val="28"/>
        </w:rPr>
      </w:pPr>
      <w:r w:rsidRPr="00BE1AA8">
        <w:rPr>
          <w:rFonts w:ascii="Times New Roman" w:hAnsi="Times New Roman" w:cs="Times New Roman"/>
          <w:sz w:val="28"/>
          <w:szCs w:val="28"/>
        </w:rPr>
        <w:t>Структура предприятий жилищно-коммунального комплекса оказывающих услуги по вод</w:t>
      </w:r>
      <w:proofErr w:type="gramStart"/>
      <w:r w:rsidRPr="00BE1AA8">
        <w:rPr>
          <w:rFonts w:ascii="Times New Roman" w:hAnsi="Times New Roman" w:cs="Times New Roman"/>
          <w:sz w:val="28"/>
          <w:szCs w:val="28"/>
        </w:rPr>
        <w:t>о-</w:t>
      </w:r>
      <w:proofErr w:type="gramEnd"/>
      <w:r w:rsidRPr="00BE1AA8">
        <w:rPr>
          <w:rFonts w:ascii="Times New Roman" w:hAnsi="Times New Roman" w:cs="Times New Roman"/>
          <w:sz w:val="28"/>
          <w:szCs w:val="28"/>
        </w:rPr>
        <w:t xml:space="preserve"> и теплоснабжению жилищного фонда и объектов социальной сферы за последний год не изменилась. Услуги по теплоснабжению оказывает ООО «</w:t>
      </w:r>
      <w:proofErr w:type="spellStart"/>
      <w:r w:rsidRPr="00BE1AA8">
        <w:rPr>
          <w:rFonts w:ascii="Times New Roman" w:hAnsi="Times New Roman" w:cs="Times New Roman"/>
          <w:sz w:val="28"/>
          <w:szCs w:val="28"/>
        </w:rPr>
        <w:t>Теплоресурс</w:t>
      </w:r>
      <w:proofErr w:type="spellEnd"/>
      <w:r w:rsidRPr="00BE1AA8">
        <w:rPr>
          <w:rFonts w:ascii="Times New Roman" w:hAnsi="Times New Roman" w:cs="Times New Roman"/>
          <w:sz w:val="28"/>
          <w:szCs w:val="28"/>
        </w:rPr>
        <w:t>». В отрасли водоснабжения и водоотведения гарантирующей организацией является МУП «</w:t>
      </w:r>
      <w:proofErr w:type="spellStart"/>
      <w:r w:rsidRPr="00BE1AA8">
        <w:rPr>
          <w:rFonts w:ascii="Times New Roman" w:hAnsi="Times New Roman" w:cs="Times New Roman"/>
          <w:sz w:val="28"/>
          <w:szCs w:val="28"/>
        </w:rPr>
        <w:t>Коммунсервис</w:t>
      </w:r>
      <w:proofErr w:type="spellEnd"/>
      <w:r w:rsidRPr="00BE1AA8">
        <w:rPr>
          <w:rFonts w:ascii="Times New Roman" w:hAnsi="Times New Roman" w:cs="Times New Roman"/>
          <w:sz w:val="28"/>
          <w:szCs w:val="28"/>
        </w:rPr>
        <w:t>».</w:t>
      </w:r>
    </w:p>
    <w:p w:rsidR="00BE1AA8" w:rsidRPr="00BE1AA8" w:rsidRDefault="00BE1AA8" w:rsidP="00BE1AA8">
      <w:pPr>
        <w:ind w:firstLine="708"/>
        <w:jc w:val="both"/>
        <w:rPr>
          <w:rFonts w:ascii="Times New Roman" w:hAnsi="Times New Roman" w:cs="Times New Roman"/>
          <w:bCs/>
          <w:sz w:val="28"/>
          <w:szCs w:val="28"/>
        </w:rPr>
      </w:pPr>
      <w:r w:rsidRPr="00BE1AA8">
        <w:rPr>
          <w:rFonts w:ascii="Times New Roman" w:hAnsi="Times New Roman" w:cs="Times New Roman"/>
          <w:bCs/>
          <w:sz w:val="28"/>
          <w:szCs w:val="28"/>
        </w:rPr>
        <w:t>В рамках Региональной программы Модернизации систем коммунальной инфраструктуры выполнены работы на сумму  9 млн.  234 тыс.руб.</w:t>
      </w:r>
    </w:p>
    <w:p w:rsidR="00BE1AA8" w:rsidRPr="00BE1AA8" w:rsidRDefault="00BE1AA8" w:rsidP="00BE1AA8">
      <w:pPr>
        <w:ind w:firstLine="708"/>
        <w:jc w:val="both"/>
        <w:rPr>
          <w:rFonts w:ascii="Times New Roman" w:hAnsi="Times New Roman" w:cs="Times New Roman"/>
          <w:i/>
          <w:sz w:val="28"/>
          <w:szCs w:val="28"/>
        </w:rPr>
      </w:pPr>
      <w:r w:rsidRPr="00BE1AA8">
        <w:rPr>
          <w:rFonts w:ascii="Times New Roman" w:hAnsi="Times New Roman" w:cs="Times New Roman"/>
          <w:sz w:val="28"/>
          <w:szCs w:val="28"/>
        </w:rPr>
        <w:t xml:space="preserve">- проведен капитальный ремонт сетей водоснабжения в деревне Кипун протяжённостью 3010 м </w:t>
      </w:r>
    </w:p>
    <w:p w:rsidR="00BE1AA8" w:rsidRDefault="00BE1AA8" w:rsidP="00BE1AA8">
      <w:pPr>
        <w:ind w:firstLine="708"/>
        <w:jc w:val="both"/>
        <w:rPr>
          <w:rFonts w:ascii="Times New Roman" w:hAnsi="Times New Roman" w:cs="Times New Roman"/>
          <w:sz w:val="28"/>
          <w:szCs w:val="28"/>
        </w:rPr>
      </w:pPr>
      <w:r w:rsidRPr="00BE1AA8">
        <w:rPr>
          <w:rFonts w:ascii="Times New Roman" w:hAnsi="Times New Roman" w:cs="Times New Roman"/>
          <w:sz w:val="28"/>
          <w:szCs w:val="28"/>
        </w:rPr>
        <w:t xml:space="preserve">- выполнен капитальный ремонт сетей теплоснабжения по улице </w:t>
      </w:r>
      <w:proofErr w:type="gramStart"/>
      <w:r w:rsidRPr="00BE1AA8">
        <w:rPr>
          <w:rFonts w:ascii="Times New Roman" w:hAnsi="Times New Roman" w:cs="Times New Roman"/>
          <w:sz w:val="28"/>
          <w:szCs w:val="28"/>
        </w:rPr>
        <w:t>Красная</w:t>
      </w:r>
      <w:proofErr w:type="gramEnd"/>
      <w:r w:rsidRPr="00BE1AA8">
        <w:rPr>
          <w:rFonts w:ascii="Times New Roman" w:hAnsi="Times New Roman" w:cs="Times New Roman"/>
          <w:sz w:val="28"/>
          <w:szCs w:val="28"/>
        </w:rPr>
        <w:t xml:space="preserve"> в се</w:t>
      </w:r>
      <w:r>
        <w:rPr>
          <w:rFonts w:ascii="Times New Roman" w:hAnsi="Times New Roman" w:cs="Times New Roman"/>
          <w:sz w:val="28"/>
          <w:szCs w:val="28"/>
        </w:rPr>
        <w:t>ле Шаркан, протяжённостью 448 м.</w:t>
      </w:r>
    </w:p>
    <w:p w:rsidR="00BE1AA8" w:rsidRPr="00BE1AA8" w:rsidRDefault="00BE1AA8" w:rsidP="00BE1AA8">
      <w:pPr>
        <w:ind w:firstLine="708"/>
        <w:jc w:val="both"/>
        <w:rPr>
          <w:rFonts w:ascii="Times New Roman" w:hAnsi="Times New Roman" w:cs="Times New Roman"/>
          <w:bCs/>
          <w:sz w:val="28"/>
          <w:szCs w:val="28"/>
        </w:rPr>
      </w:pPr>
      <w:r w:rsidRPr="00BE1AA8">
        <w:rPr>
          <w:rFonts w:ascii="Times New Roman" w:hAnsi="Times New Roman" w:cs="Times New Roman"/>
          <w:sz w:val="28"/>
          <w:szCs w:val="28"/>
        </w:rPr>
        <w:t xml:space="preserve">В рамках выполнения мероприятий в области поддержки и развития коммунального хозяйства в Удмуртской Республике, направленных на повышение надежности, устойчивости и экономичности жилищно-коммунального хозяйства в Удмуртской Республике в 2023 году выполнен капитальный ремонт сетей водоснабжения общей протяженностью </w:t>
      </w:r>
      <w:r w:rsidRPr="00BE1AA8">
        <w:rPr>
          <w:rFonts w:ascii="Times New Roman" w:hAnsi="Times New Roman" w:cs="Times New Roman"/>
          <w:bCs/>
          <w:sz w:val="28"/>
          <w:szCs w:val="28"/>
        </w:rPr>
        <w:t>2 880 м.</w:t>
      </w:r>
      <w:r w:rsidRPr="00BE1AA8">
        <w:rPr>
          <w:rFonts w:ascii="Times New Roman" w:hAnsi="Times New Roman" w:cs="Times New Roman"/>
          <w:sz w:val="28"/>
          <w:szCs w:val="28"/>
        </w:rPr>
        <w:t xml:space="preserve"> </w:t>
      </w:r>
      <w:r w:rsidRPr="00BE1AA8">
        <w:rPr>
          <w:rFonts w:ascii="Times New Roman" w:hAnsi="Times New Roman" w:cs="Times New Roman"/>
          <w:bCs/>
          <w:sz w:val="28"/>
          <w:szCs w:val="28"/>
        </w:rPr>
        <w:t>Стоимость работ составила 4,5 млн.</w:t>
      </w:r>
    </w:p>
    <w:p w:rsidR="00BE1AA8" w:rsidRPr="00BE1AA8" w:rsidRDefault="00BE1AA8" w:rsidP="00BE1AA8">
      <w:pPr>
        <w:ind w:firstLine="708"/>
        <w:jc w:val="both"/>
        <w:rPr>
          <w:rFonts w:ascii="Times New Roman" w:hAnsi="Times New Roman" w:cs="Times New Roman"/>
          <w:sz w:val="28"/>
          <w:szCs w:val="28"/>
        </w:rPr>
      </w:pPr>
      <w:r w:rsidRPr="00BE1AA8">
        <w:rPr>
          <w:rFonts w:ascii="Times New Roman" w:hAnsi="Times New Roman" w:cs="Times New Roman"/>
          <w:sz w:val="28"/>
          <w:szCs w:val="28"/>
        </w:rPr>
        <w:t>Работы выполнены:</w:t>
      </w:r>
    </w:p>
    <w:p w:rsidR="00BE1AA8" w:rsidRPr="00BE1AA8" w:rsidRDefault="00BE1AA8" w:rsidP="00BE1AA8">
      <w:pPr>
        <w:ind w:firstLine="708"/>
        <w:jc w:val="both"/>
        <w:rPr>
          <w:rFonts w:ascii="Times New Roman" w:hAnsi="Times New Roman" w:cs="Times New Roman"/>
          <w:sz w:val="28"/>
          <w:szCs w:val="28"/>
        </w:rPr>
      </w:pPr>
      <w:r w:rsidRPr="00BE1AA8">
        <w:rPr>
          <w:rFonts w:ascii="Times New Roman" w:hAnsi="Times New Roman" w:cs="Times New Roman"/>
          <w:sz w:val="28"/>
          <w:szCs w:val="28"/>
        </w:rPr>
        <w:t xml:space="preserve"> по ул. </w:t>
      </w:r>
      <w:proofErr w:type="gramStart"/>
      <w:r w:rsidRPr="00BE1AA8">
        <w:rPr>
          <w:rFonts w:ascii="Times New Roman" w:hAnsi="Times New Roman" w:cs="Times New Roman"/>
          <w:sz w:val="28"/>
          <w:szCs w:val="28"/>
        </w:rPr>
        <w:t>Пролетарская</w:t>
      </w:r>
      <w:proofErr w:type="gramEnd"/>
      <w:r w:rsidRPr="00BE1AA8">
        <w:rPr>
          <w:rFonts w:ascii="Times New Roman" w:hAnsi="Times New Roman" w:cs="Times New Roman"/>
          <w:sz w:val="28"/>
          <w:szCs w:val="28"/>
        </w:rPr>
        <w:t xml:space="preserve">, </w:t>
      </w:r>
      <w:proofErr w:type="spellStart"/>
      <w:r w:rsidRPr="00BE1AA8">
        <w:rPr>
          <w:rFonts w:ascii="Times New Roman" w:hAnsi="Times New Roman" w:cs="Times New Roman"/>
          <w:sz w:val="28"/>
          <w:szCs w:val="28"/>
        </w:rPr>
        <w:t>Новошарканская</w:t>
      </w:r>
      <w:proofErr w:type="spellEnd"/>
      <w:r w:rsidRPr="00BE1AA8">
        <w:rPr>
          <w:rFonts w:ascii="Times New Roman" w:hAnsi="Times New Roman" w:cs="Times New Roman"/>
          <w:sz w:val="28"/>
          <w:szCs w:val="28"/>
        </w:rPr>
        <w:t xml:space="preserve"> села Шаркан,</w:t>
      </w:r>
    </w:p>
    <w:p w:rsidR="00BE1AA8" w:rsidRPr="00BE1AA8" w:rsidRDefault="00BE1AA8" w:rsidP="00BE1AA8">
      <w:pPr>
        <w:ind w:firstLine="708"/>
        <w:jc w:val="both"/>
        <w:rPr>
          <w:rFonts w:ascii="Times New Roman" w:hAnsi="Times New Roman" w:cs="Times New Roman"/>
          <w:sz w:val="28"/>
          <w:szCs w:val="28"/>
        </w:rPr>
      </w:pPr>
      <w:r w:rsidRPr="00BE1AA8">
        <w:rPr>
          <w:rFonts w:ascii="Times New Roman" w:hAnsi="Times New Roman" w:cs="Times New Roman"/>
          <w:color w:val="000000"/>
          <w:sz w:val="28"/>
          <w:szCs w:val="28"/>
        </w:rPr>
        <w:t>по ул. Советской в д. Старые Быги</w:t>
      </w:r>
      <w:r w:rsidRPr="00BE1AA8">
        <w:rPr>
          <w:rFonts w:ascii="Times New Roman" w:hAnsi="Times New Roman" w:cs="Times New Roman"/>
          <w:sz w:val="28"/>
          <w:szCs w:val="28"/>
        </w:rPr>
        <w:t>,</w:t>
      </w:r>
    </w:p>
    <w:p w:rsidR="00BE1AA8" w:rsidRPr="00BE1AA8" w:rsidRDefault="00BE1AA8" w:rsidP="00BE1AA8">
      <w:pPr>
        <w:ind w:firstLine="708"/>
        <w:jc w:val="both"/>
        <w:rPr>
          <w:rFonts w:ascii="Times New Roman" w:hAnsi="Times New Roman" w:cs="Times New Roman"/>
          <w:color w:val="000000"/>
          <w:sz w:val="28"/>
          <w:szCs w:val="28"/>
        </w:rPr>
      </w:pPr>
      <w:r w:rsidRPr="00BE1AA8">
        <w:rPr>
          <w:rFonts w:ascii="Times New Roman" w:hAnsi="Times New Roman" w:cs="Times New Roman"/>
          <w:color w:val="000000"/>
          <w:sz w:val="28"/>
          <w:szCs w:val="28"/>
        </w:rPr>
        <w:t xml:space="preserve">по улицам </w:t>
      </w:r>
      <w:proofErr w:type="gramStart"/>
      <w:r w:rsidRPr="00BE1AA8">
        <w:rPr>
          <w:rFonts w:ascii="Times New Roman" w:hAnsi="Times New Roman" w:cs="Times New Roman"/>
          <w:color w:val="000000"/>
          <w:sz w:val="28"/>
          <w:szCs w:val="28"/>
        </w:rPr>
        <w:t>Школьная</w:t>
      </w:r>
      <w:proofErr w:type="gramEnd"/>
      <w:r w:rsidRPr="00BE1AA8">
        <w:rPr>
          <w:rFonts w:ascii="Times New Roman" w:hAnsi="Times New Roman" w:cs="Times New Roman"/>
          <w:color w:val="000000"/>
          <w:sz w:val="28"/>
          <w:szCs w:val="28"/>
        </w:rPr>
        <w:t xml:space="preserve">, Молодежная в с. </w:t>
      </w:r>
      <w:proofErr w:type="spellStart"/>
      <w:r w:rsidRPr="00BE1AA8">
        <w:rPr>
          <w:rFonts w:ascii="Times New Roman" w:hAnsi="Times New Roman" w:cs="Times New Roman"/>
          <w:color w:val="000000"/>
          <w:sz w:val="28"/>
          <w:szCs w:val="28"/>
        </w:rPr>
        <w:t>Зюзино</w:t>
      </w:r>
      <w:proofErr w:type="spellEnd"/>
      <w:r w:rsidRPr="00BE1AA8">
        <w:rPr>
          <w:rFonts w:ascii="Times New Roman" w:hAnsi="Times New Roman" w:cs="Times New Roman"/>
          <w:color w:val="000000"/>
          <w:sz w:val="28"/>
          <w:szCs w:val="28"/>
        </w:rPr>
        <w:t>,</w:t>
      </w:r>
    </w:p>
    <w:p w:rsidR="00BE1AA8" w:rsidRPr="00BE1AA8" w:rsidRDefault="00BE1AA8" w:rsidP="00BE1AA8">
      <w:pPr>
        <w:ind w:firstLine="708"/>
        <w:jc w:val="both"/>
        <w:rPr>
          <w:rFonts w:ascii="Times New Roman" w:hAnsi="Times New Roman" w:cs="Times New Roman"/>
          <w:color w:val="000000"/>
          <w:sz w:val="28"/>
          <w:szCs w:val="28"/>
        </w:rPr>
      </w:pPr>
      <w:r w:rsidRPr="00BE1AA8">
        <w:rPr>
          <w:rFonts w:ascii="Times New Roman" w:hAnsi="Times New Roman" w:cs="Times New Roman"/>
          <w:color w:val="000000"/>
          <w:sz w:val="28"/>
          <w:szCs w:val="28"/>
        </w:rPr>
        <w:t xml:space="preserve">по ул. Молодежной в д. Старый </w:t>
      </w:r>
      <w:proofErr w:type="spellStart"/>
      <w:r w:rsidRPr="00BE1AA8">
        <w:rPr>
          <w:rFonts w:ascii="Times New Roman" w:hAnsi="Times New Roman" w:cs="Times New Roman"/>
          <w:color w:val="000000"/>
          <w:sz w:val="28"/>
          <w:szCs w:val="28"/>
        </w:rPr>
        <w:t>Байбек</w:t>
      </w:r>
      <w:proofErr w:type="spellEnd"/>
      <w:r w:rsidRPr="00BE1AA8">
        <w:rPr>
          <w:rFonts w:ascii="Times New Roman" w:hAnsi="Times New Roman" w:cs="Times New Roman"/>
          <w:color w:val="000000"/>
          <w:sz w:val="28"/>
          <w:szCs w:val="28"/>
        </w:rPr>
        <w:t xml:space="preserve">, </w:t>
      </w:r>
    </w:p>
    <w:p w:rsidR="00BE1AA8" w:rsidRPr="00BE1AA8" w:rsidRDefault="00BE1AA8" w:rsidP="00BE1AA8">
      <w:pPr>
        <w:ind w:left="708"/>
        <w:jc w:val="both"/>
        <w:rPr>
          <w:rFonts w:ascii="Times New Roman" w:hAnsi="Times New Roman" w:cs="Times New Roman"/>
          <w:color w:val="000000"/>
          <w:sz w:val="28"/>
          <w:szCs w:val="28"/>
        </w:rPr>
      </w:pPr>
      <w:r w:rsidRPr="00BE1AA8">
        <w:rPr>
          <w:rFonts w:ascii="Times New Roman" w:hAnsi="Times New Roman" w:cs="Times New Roman"/>
          <w:color w:val="000000"/>
          <w:sz w:val="28"/>
          <w:szCs w:val="28"/>
        </w:rPr>
        <w:t xml:space="preserve">от артезианской скважины № 3072 до ул. Верхней в д. </w:t>
      </w:r>
      <w:proofErr w:type="spellStart"/>
      <w:r w:rsidRPr="00BE1AA8">
        <w:rPr>
          <w:rFonts w:ascii="Times New Roman" w:hAnsi="Times New Roman" w:cs="Times New Roman"/>
          <w:color w:val="000000"/>
          <w:sz w:val="28"/>
          <w:szCs w:val="28"/>
        </w:rPr>
        <w:t>Петуньки</w:t>
      </w:r>
      <w:proofErr w:type="spellEnd"/>
      <w:r w:rsidRPr="00BE1AA8">
        <w:rPr>
          <w:rFonts w:ascii="Times New Roman" w:hAnsi="Times New Roman" w:cs="Times New Roman"/>
          <w:color w:val="000000"/>
          <w:sz w:val="28"/>
          <w:szCs w:val="28"/>
        </w:rPr>
        <w:t xml:space="preserve">, проведен капитальный ремонт части системы водоснабжения - артезианской скважины в д. </w:t>
      </w:r>
      <w:proofErr w:type="spellStart"/>
      <w:r w:rsidRPr="00BE1AA8">
        <w:rPr>
          <w:rFonts w:ascii="Times New Roman" w:hAnsi="Times New Roman" w:cs="Times New Roman"/>
          <w:color w:val="000000"/>
          <w:sz w:val="28"/>
          <w:szCs w:val="28"/>
        </w:rPr>
        <w:t>Пислегово</w:t>
      </w:r>
      <w:proofErr w:type="spellEnd"/>
      <w:r w:rsidRPr="00BE1AA8">
        <w:rPr>
          <w:rFonts w:ascii="Times New Roman" w:hAnsi="Times New Roman" w:cs="Times New Roman"/>
          <w:color w:val="000000"/>
          <w:sz w:val="28"/>
          <w:szCs w:val="28"/>
        </w:rPr>
        <w:t xml:space="preserve"> и в д. Кипун.</w:t>
      </w:r>
    </w:p>
    <w:p w:rsidR="00BE1AA8" w:rsidRPr="00BE1AA8" w:rsidRDefault="00BE1AA8" w:rsidP="00BE1AA8">
      <w:pPr>
        <w:ind w:firstLine="709"/>
        <w:jc w:val="both"/>
        <w:rPr>
          <w:rFonts w:ascii="Times New Roman" w:hAnsi="Times New Roman" w:cs="Times New Roman"/>
          <w:color w:val="000000"/>
          <w:sz w:val="28"/>
          <w:szCs w:val="28"/>
        </w:rPr>
      </w:pPr>
      <w:r w:rsidRPr="00BE1AA8">
        <w:rPr>
          <w:rFonts w:ascii="Times New Roman" w:hAnsi="Times New Roman" w:cs="Times New Roman"/>
          <w:color w:val="000000"/>
          <w:sz w:val="28"/>
          <w:szCs w:val="28"/>
        </w:rPr>
        <w:t xml:space="preserve">Хочу отметить, что продолжает действие концессионное соглашение по объектам теплоснабжения, в рамках которого концессионер ежегодно проводит модернизацию и реконструкцию объектов теплоснабжающего сектора за счет частных инвестиций. В 2023 году на эти цели было привлечено 2 млн. 42 </w:t>
      </w:r>
      <w:proofErr w:type="spellStart"/>
      <w:r w:rsidRPr="00BE1AA8">
        <w:rPr>
          <w:rFonts w:ascii="Times New Roman" w:hAnsi="Times New Roman" w:cs="Times New Roman"/>
          <w:color w:val="000000"/>
          <w:sz w:val="28"/>
          <w:szCs w:val="28"/>
        </w:rPr>
        <w:t>тыс</w:t>
      </w:r>
      <w:proofErr w:type="gramStart"/>
      <w:r w:rsidRPr="00BE1AA8">
        <w:rPr>
          <w:rFonts w:ascii="Times New Roman" w:hAnsi="Times New Roman" w:cs="Times New Roman"/>
          <w:color w:val="000000"/>
          <w:sz w:val="28"/>
          <w:szCs w:val="28"/>
        </w:rPr>
        <w:t>.р</w:t>
      </w:r>
      <w:proofErr w:type="gramEnd"/>
      <w:r w:rsidRPr="00BE1AA8">
        <w:rPr>
          <w:rFonts w:ascii="Times New Roman" w:hAnsi="Times New Roman" w:cs="Times New Roman"/>
          <w:color w:val="000000"/>
          <w:sz w:val="28"/>
          <w:szCs w:val="28"/>
        </w:rPr>
        <w:t>ублей</w:t>
      </w:r>
      <w:proofErr w:type="spellEnd"/>
      <w:r w:rsidRPr="00BE1AA8">
        <w:rPr>
          <w:rFonts w:ascii="Times New Roman" w:hAnsi="Times New Roman" w:cs="Times New Roman"/>
          <w:color w:val="000000"/>
          <w:sz w:val="28"/>
          <w:szCs w:val="28"/>
        </w:rPr>
        <w:t xml:space="preserve"> </w:t>
      </w:r>
    </w:p>
    <w:p w:rsidR="00BE1AA8" w:rsidRPr="00BE1AA8" w:rsidRDefault="00BE1AA8" w:rsidP="00BE1AA8">
      <w:pPr>
        <w:ind w:firstLine="708"/>
        <w:jc w:val="both"/>
        <w:rPr>
          <w:rFonts w:ascii="Times New Roman" w:hAnsi="Times New Roman" w:cs="Times New Roman"/>
          <w:color w:val="000000"/>
          <w:sz w:val="28"/>
          <w:szCs w:val="28"/>
        </w:rPr>
      </w:pPr>
      <w:proofErr w:type="gramStart"/>
      <w:r w:rsidRPr="00BE1AA8">
        <w:rPr>
          <w:rFonts w:ascii="Times New Roman" w:hAnsi="Times New Roman" w:cs="Times New Roman"/>
          <w:color w:val="000000"/>
          <w:sz w:val="28"/>
          <w:szCs w:val="28"/>
        </w:rPr>
        <w:t>проведены</w:t>
      </w:r>
      <w:proofErr w:type="gramEnd"/>
      <w:r w:rsidRPr="00BE1AA8">
        <w:rPr>
          <w:rFonts w:ascii="Times New Roman" w:hAnsi="Times New Roman" w:cs="Times New Roman"/>
          <w:color w:val="000000"/>
          <w:sz w:val="28"/>
          <w:szCs w:val="28"/>
        </w:rPr>
        <w:t xml:space="preserve"> работы по следующим объектам:</w:t>
      </w:r>
    </w:p>
    <w:p w:rsidR="00BE1AA8" w:rsidRPr="00BE1AA8" w:rsidRDefault="00BE1AA8" w:rsidP="00BE1AA8">
      <w:pPr>
        <w:ind w:firstLine="708"/>
        <w:jc w:val="both"/>
        <w:rPr>
          <w:rFonts w:ascii="Times New Roman" w:hAnsi="Times New Roman" w:cs="Times New Roman"/>
          <w:color w:val="000000"/>
          <w:sz w:val="28"/>
          <w:szCs w:val="28"/>
        </w:rPr>
      </w:pPr>
      <w:r w:rsidRPr="00BE1AA8">
        <w:rPr>
          <w:rFonts w:ascii="Times New Roman" w:hAnsi="Times New Roman" w:cs="Times New Roman"/>
          <w:color w:val="000000"/>
          <w:sz w:val="28"/>
          <w:szCs w:val="28"/>
        </w:rPr>
        <w:t>- капитальный ремонт котельной «Центральная» в селе Шаркан</w:t>
      </w:r>
    </w:p>
    <w:p w:rsidR="00BE1AA8" w:rsidRPr="00BE1AA8" w:rsidRDefault="00BE1AA8" w:rsidP="00BE1AA8">
      <w:pPr>
        <w:ind w:left="708"/>
        <w:jc w:val="both"/>
        <w:rPr>
          <w:rFonts w:ascii="Times New Roman" w:hAnsi="Times New Roman" w:cs="Times New Roman"/>
          <w:color w:val="000000"/>
          <w:sz w:val="28"/>
          <w:szCs w:val="28"/>
        </w:rPr>
      </w:pPr>
      <w:r w:rsidRPr="00BE1AA8">
        <w:rPr>
          <w:rFonts w:ascii="Times New Roman" w:hAnsi="Times New Roman" w:cs="Times New Roman"/>
          <w:color w:val="000000"/>
          <w:sz w:val="28"/>
          <w:szCs w:val="28"/>
        </w:rPr>
        <w:t>- капитальный ремонт оборудования котельной «ЦРБ»</w:t>
      </w:r>
    </w:p>
    <w:p w:rsidR="00BE1AA8" w:rsidRPr="00BE1AA8" w:rsidRDefault="00BE1AA8" w:rsidP="00BE1AA8">
      <w:pPr>
        <w:ind w:left="708"/>
        <w:jc w:val="both"/>
        <w:rPr>
          <w:rFonts w:ascii="Times New Roman" w:hAnsi="Times New Roman" w:cs="Times New Roman"/>
          <w:color w:val="000000"/>
          <w:sz w:val="28"/>
          <w:szCs w:val="28"/>
        </w:rPr>
      </w:pPr>
      <w:r w:rsidRPr="00BE1AA8">
        <w:rPr>
          <w:rFonts w:ascii="Times New Roman" w:hAnsi="Times New Roman" w:cs="Times New Roman"/>
          <w:color w:val="000000"/>
          <w:sz w:val="28"/>
          <w:szCs w:val="28"/>
        </w:rPr>
        <w:t xml:space="preserve">- капитальный ремонт котельной </w:t>
      </w:r>
      <w:proofErr w:type="spellStart"/>
      <w:r w:rsidRPr="00BE1AA8">
        <w:rPr>
          <w:rFonts w:ascii="Times New Roman" w:hAnsi="Times New Roman" w:cs="Times New Roman"/>
          <w:color w:val="000000"/>
          <w:sz w:val="28"/>
          <w:szCs w:val="28"/>
        </w:rPr>
        <w:t>Ниж-Киварской</w:t>
      </w:r>
      <w:proofErr w:type="spellEnd"/>
    </w:p>
    <w:p w:rsidR="00BE1AA8" w:rsidRPr="00BE1AA8" w:rsidRDefault="00BE1AA8" w:rsidP="00BE1AA8">
      <w:pPr>
        <w:ind w:left="708"/>
        <w:jc w:val="both"/>
        <w:rPr>
          <w:rFonts w:ascii="Times New Roman" w:hAnsi="Times New Roman" w:cs="Times New Roman"/>
          <w:color w:val="000000"/>
          <w:sz w:val="28"/>
          <w:szCs w:val="28"/>
        </w:rPr>
      </w:pPr>
      <w:r w:rsidRPr="00BE1AA8">
        <w:rPr>
          <w:rFonts w:ascii="Times New Roman" w:hAnsi="Times New Roman" w:cs="Times New Roman"/>
          <w:color w:val="000000"/>
          <w:sz w:val="28"/>
          <w:szCs w:val="28"/>
        </w:rPr>
        <w:lastRenderedPageBreak/>
        <w:t xml:space="preserve">- капитальный ремонт участка тепловой сети котельной </w:t>
      </w:r>
      <w:proofErr w:type="spellStart"/>
      <w:r w:rsidRPr="00BE1AA8">
        <w:rPr>
          <w:rFonts w:ascii="Times New Roman" w:hAnsi="Times New Roman" w:cs="Times New Roman"/>
          <w:color w:val="000000"/>
          <w:sz w:val="28"/>
          <w:szCs w:val="28"/>
        </w:rPr>
        <w:t>Порозовского</w:t>
      </w:r>
      <w:proofErr w:type="spellEnd"/>
      <w:r w:rsidRPr="00BE1AA8">
        <w:rPr>
          <w:rFonts w:ascii="Times New Roman" w:hAnsi="Times New Roman" w:cs="Times New Roman"/>
          <w:color w:val="000000"/>
          <w:sz w:val="28"/>
          <w:szCs w:val="28"/>
        </w:rPr>
        <w:t xml:space="preserve"> детского сада и котельной в деревне </w:t>
      </w:r>
      <w:proofErr w:type="spellStart"/>
      <w:r w:rsidRPr="00BE1AA8">
        <w:rPr>
          <w:rFonts w:ascii="Times New Roman" w:hAnsi="Times New Roman" w:cs="Times New Roman"/>
          <w:color w:val="000000"/>
          <w:sz w:val="28"/>
          <w:szCs w:val="28"/>
        </w:rPr>
        <w:t>Петуньки</w:t>
      </w:r>
      <w:proofErr w:type="spellEnd"/>
    </w:p>
    <w:p w:rsidR="00BE1AA8" w:rsidRPr="00BE1AA8" w:rsidRDefault="00BE1AA8" w:rsidP="00BE1AA8">
      <w:pPr>
        <w:ind w:firstLine="708"/>
        <w:jc w:val="both"/>
        <w:rPr>
          <w:rFonts w:ascii="Times New Roman" w:hAnsi="Times New Roman" w:cs="Times New Roman"/>
          <w:color w:val="000000"/>
          <w:sz w:val="28"/>
          <w:szCs w:val="28"/>
        </w:rPr>
      </w:pPr>
      <w:r w:rsidRPr="00BE1AA8">
        <w:rPr>
          <w:rFonts w:ascii="Times New Roman" w:hAnsi="Times New Roman" w:cs="Times New Roman"/>
          <w:color w:val="000000"/>
          <w:sz w:val="28"/>
          <w:szCs w:val="28"/>
        </w:rPr>
        <w:t>Также на 10 объектах проведен капитальный ремонт оборудования котельных общим объемом средств - 407 тыс.руб.</w:t>
      </w:r>
    </w:p>
    <w:p w:rsidR="00BE1AA8" w:rsidRPr="00BE1AA8" w:rsidRDefault="00BE1AA8" w:rsidP="00BE1AA8">
      <w:pPr>
        <w:shd w:val="clear" w:color="auto" w:fill="FFFFFF"/>
        <w:ind w:firstLine="708"/>
        <w:jc w:val="both"/>
        <w:rPr>
          <w:rFonts w:ascii="Times New Roman" w:hAnsi="Times New Roman" w:cs="Times New Roman"/>
          <w:sz w:val="28"/>
          <w:szCs w:val="28"/>
        </w:rPr>
      </w:pPr>
      <w:r w:rsidRPr="00685E8D">
        <w:rPr>
          <w:rFonts w:ascii="Times New Roman" w:hAnsi="Times New Roman" w:cs="Times New Roman"/>
          <w:sz w:val="28"/>
          <w:szCs w:val="28"/>
        </w:rPr>
        <w:t xml:space="preserve">Весомый вклад в экономике района принадлежит малому и среднему бизнесу – </w:t>
      </w:r>
      <w:r w:rsidR="00685E8D" w:rsidRPr="00685E8D">
        <w:rPr>
          <w:rFonts w:ascii="Times New Roman" w:hAnsi="Times New Roman" w:cs="Times New Roman"/>
          <w:sz w:val="28"/>
          <w:szCs w:val="28"/>
        </w:rPr>
        <w:t>это 65 предприятий и 394</w:t>
      </w:r>
      <w:r w:rsidRPr="00685E8D">
        <w:rPr>
          <w:rFonts w:ascii="Times New Roman" w:hAnsi="Times New Roman" w:cs="Times New Roman"/>
          <w:sz w:val="28"/>
          <w:szCs w:val="28"/>
        </w:rPr>
        <w:t xml:space="preserve"> индивидуальных предпринимателя. За 2023 год  число ИП увеличилась на </w:t>
      </w:r>
      <w:r w:rsidR="00685E8D" w:rsidRPr="00685E8D">
        <w:rPr>
          <w:rFonts w:ascii="Times New Roman" w:hAnsi="Times New Roman" w:cs="Times New Roman"/>
          <w:sz w:val="28"/>
          <w:szCs w:val="28"/>
        </w:rPr>
        <w:t>121</w:t>
      </w:r>
      <w:r w:rsidRPr="00685E8D">
        <w:rPr>
          <w:rFonts w:ascii="Times New Roman" w:hAnsi="Times New Roman" w:cs="Times New Roman"/>
          <w:sz w:val="28"/>
          <w:szCs w:val="28"/>
        </w:rPr>
        <w:t xml:space="preserve"> чел.</w:t>
      </w:r>
    </w:p>
    <w:p w:rsidR="00BE1AA8" w:rsidRPr="00BE1AA8" w:rsidRDefault="00BE1AA8" w:rsidP="00BE1AA8">
      <w:pPr>
        <w:shd w:val="clear" w:color="auto" w:fill="FFFFFF"/>
        <w:ind w:firstLine="708"/>
        <w:jc w:val="both"/>
        <w:rPr>
          <w:rFonts w:ascii="Times New Roman" w:hAnsi="Times New Roman" w:cs="Times New Roman"/>
          <w:sz w:val="28"/>
          <w:szCs w:val="28"/>
        </w:rPr>
      </w:pPr>
      <w:r w:rsidRPr="00BE1AA8">
        <w:rPr>
          <w:rFonts w:ascii="Times New Roman" w:hAnsi="Times New Roman" w:cs="Times New Roman"/>
          <w:sz w:val="28"/>
          <w:szCs w:val="28"/>
        </w:rPr>
        <w:t xml:space="preserve">Малый бизнес представлен в различных отраслях, но наиболее предпочтительным видом деятельности остается сфера торговли и общественного питания – 40% в структуре предпринимательской деятельности, </w:t>
      </w:r>
    </w:p>
    <w:p w:rsidR="00BE1AA8" w:rsidRPr="00BE1AA8" w:rsidRDefault="00BE1AA8" w:rsidP="00BE1AA8">
      <w:pPr>
        <w:shd w:val="clear" w:color="auto" w:fill="FFFFFF"/>
        <w:ind w:firstLine="708"/>
        <w:jc w:val="both"/>
        <w:rPr>
          <w:rFonts w:ascii="Times New Roman" w:hAnsi="Times New Roman" w:cs="Times New Roman"/>
          <w:sz w:val="28"/>
          <w:szCs w:val="28"/>
        </w:rPr>
      </w:pPr>
      <w:r w:rsidRPr="00BE1AA8">
        <w:rPr>
          <w:rFonts w:ascii="Times New Roman" w:hAnsi="Times New Roman" w:cs="Times New Roman"/>
          <w:sz w:val="28"/>
          <w:szCs w:val="28"/>
        </w:rPr>
        <w:t xml:space="preserve">14% или 43 предпринимателя занимаются сельским хозяйством, </w:t>
      </w:r>
    </w:p>
    <w:p w:rsidR="00BE1AA8" w:rsidRPr="00BE1AA8" w:rsidRDefault="00BE1AA8" w:rsidP="00BE1AA8">
      <w:pPr>
        <w:shd w:val="clear" w:color="auto" w:fill="FFFFFF"/>
        <w:ind w:firstLine="708"/>
        <w:jc w:val="both"/>
        <w:rPr>
          <w:rFonts w:ascii="Times New Roman" w:hAnsi="Times New Roman" w:cs="Times New Roman"/>
          <w:sz w:val="28"/>
          <w:szCs w:val="28"/>
        </w:rPr>
      </w:pPr>
      <w:r w:rsidRPr="00BE1AA8">
        <w:rPr>
          <w:rFonts w:ascii="Times New Roman" w:hAnsi="Times New Roman" w:cs="Times New Roman"/>
          <w:sz w:val="28"/>
          <w:szCs w:val="28"/>
        </w:rPr>
        <w:t>8% - оказание транспортных услуг,</w:t>
      </w:r>
    </w:p>
    <w:p w:rsidR="00BE1AA8" w:rsidRPr="00BE1AA8" w:rsidRDefault="00BE1AA8" w:rsidP="00BE1AA8">
      <w:pPr>
        <w:shd w:val="clear" w:color="auto" w:fill="FFFFFF"/>
        <w:ind w:firstLine="708"/>
        <w:jc w:val="both"/>
        <w:rPr>
          <w:rFonts w:ascii="Times New Roman" w:hAnsi="Times New Roman" w:cs="Times New Roman"/>
          <w:sz w:val="28"/>
          <w:szCs w:val="28"/>
        </w:rPr>
      </w:pPr>
      <w:r w:rsidRPr="00BE1AA8">
        <w:rPr>
          <w:rFonts w:ascii="Times New Roman" w:hAnsi="Times New Roman" w:cs="Times New Roman"/>
          <w:sz w:val="28"/>
          <w:szCs w:val="28"/>
        </w:rPr>
        <w:t>5% - деревообработка,</w:t>
      </w:r>
    </w:p>
    <w:p w:rsidR="00BE1AA8" w:rsidRPr="00BE1AA8" w:rsidRDefault="00BE1AA8" w:rsidP="00BE1AA8">
      <w:pPr>
        <w:shd w:val="clear" w:color="auto" w:fill="FFFFFF"/>
        <w:jc w:val="both"/>
        <w:rPr>
          <w:rFonts w:ascii="Times New Roman" w:hAnsi="Times New Roman" w:cs="Times New Roman"/>
          <w:sz w:val="28"/>
          <w:szCs w:val="28"/>
        </w:rPr>
      </w:pPr>
      <w:r w:rsidRPr="00BE1AA8">
        <w:rPr>
          <w:rFonts w:ascii="Times New Roman" w:hAnsi="Times New Roman" w:cs="Times New Roman"/>
          <w:sz w:val="28"/>
          <w:szCs w:val="28"/>
        </w:rPr>
        <w:t xml:space="preserve"> </w:t>
      </w:r>
      <w:r w:rsidRPr="00BE1AA8">
        <w:rPr>
          <w:rFonts w:ascii="Times New Roman" w:hAnsi="Times New Roman" w:cs="Times New Roman"/>
          <w:sz w:val="28"/>
          <w:szCs w:val="28"/>
        </w:rPr>
        <w:tab/>
        <w:t>увеличилось до 11% число предпринимателей оказывающих услуги в области строительства.</w:t>
      </w:r>
    </w:p>
    <w:p w:rsidR="00BE1AA8" w:rsidRPr="00BE1AA8" w:rsidRDefault="00BE1AA8" w:rsidP="00BE1AA8">
      <w:pPr>
        <w:shd w:val="clear" w:color="auto" w:fill="FFFFFF"/>
        <w:ind w:firstLine="708"/>
        <w:jc w:val="both"/>
        <w:rPr>
          <w:rFonts w:ascii="Times New Roman" w:eastAsia="Times New Roman" w:hAnsi="Times New Roman" w:cs="Times New Roman"/>
          <w:color w:val="1A1A1A"/>
          <w:sz w:val="28"/>
          <w:szCs w:val="28"/>
        </w:rPr>
      </w:pPr>
      <w:r w:rsidRPr="00BE1AA8">
        <w:rPr>
          <w:rFonts w:ascii="Times New Roman" w:eastAsia="Times New Roman" w:hAnsi="Times New Roman" w:cs="Times New Roman"/>
          <w:color w:val="1A1A1A"/>
          <w:sz w:val="28"/>
          <w:szCs w:val="28"/>
        </w:rPr>
        <w:t xml:space="preserve">C 1 июля 2020 года в Удмуртии введён специальный налоговый режим «Налог на профессиональный доход» - </w:t>
      </w:r>
      <w:proofErr w:type="spellStart"/>
      <w:r w:rsidRPr="00BE1AA8">
        <w:rPr>
          <w:rFonts w:ascii="Times New Roman" w:eastAsia="Times New Roman" w:hAnsi="Times New Roman" w:cs="Times New Roman"/>
          <w:color w:val="1A1A1A"/>
          <w:sz w:val="28"/>
          <w:szCs w:val="28"/>
        </w:rPr>
        <w:t>самозанятость</w:t>
      </w:r>
      <w:proofErr w:type="spellEnd"/>
      <w:r w:rsidRPr="00BE1AA8">
        <w:rPr>
          <w:rFonts w:ascii="Times New Roman" w:eastAsia="Times New Roman" w:hAnsi="Times New Roman" w:cs="Times New Roman"/>
          <w:color w:val="1A1A1A"/>
          <w:sz w:val="28"/>
          <w:szCs w:val="28"/>
        </w:rPr>
        <w:t>. На территории нашего района к концу 2023 года 753 человека получили статус «</w:t>
      </w:r>
      <w:proofErr w:type="spellStart"/>
      <w:r w:rsidRPr="00BE1AA8">
        <w:rPr>
          <w:rFonts w:ascii="Times New Roman" w:eastAsia="Times New Roman" w:hAnsi="Times New Roman" w:cs="Times New Roman"/>
          <w:color w:val="1A1A1A"/>
          <w:sz w:val="28"/>
          <w:szCs w:val="28"/>
        </w:rPr>
        <w:t>Самозанятого</w:t>
      </w:r>
      <w:proofErr w:type="spellEnd"/>
      <w:r w:rsidRPr="00BE1AA8">
        <w:rPr>
          <w:rFonts w:ascii="Times New Roman" w:eastAsia="Times New Roman" w:hAnsi="Times New Roman" w:cs="Times New Roman"/>
          <w:color w:val="1A1A1A"/>
          <w:sz w:val="28"/>
          <w:szCs w:val="28"/>
        </w:rPr>
        <w:t>» (на 01.01.2023 – 509 чел.). Рост составил по сравнению с 2022 годом + 244 человека или 148%.</w:t>
      </w:r>
    </w:p>
    <w:p w:rsidR="00983633" w:rsidRPr="00983633" w:rsidRDefault="00983633" w:rsidP="00983633">
      <w:pPr>
        <w:shd w:val="clear" w:color="auto" w:fill="FFFFFF"/>
        <w:ind w:firstLine="708"/>
        <w:jc w:val="both"/>
        <w:rPr>
          <w:rFonts w:ascii="Times New Roman" w:hAnsi="Times New Roman" w:cs="Times New Roman"/>
          <w:sz w:val="28"/>
          <w:szCs w:val="28"/>
        </w:rPr>
      </w:pPr>
      <w:r w:rsidRPr="00983633">
        <w:rPr>
          <w:rFonts w:ascii="Times New Roman" w:hAnsi="Times New Roman" w:cs="Times New Roman"/>
          <w:sz w:val="28"/>
          <w:szCs w:val="28"/>
        </w:rPr>
        <w:t>В 2023 году нам удалось выполнить все социальные обязательства перед населением района.</w:t>
      </w:r>
    </w:p>
    <w:p w:rsidR="00983633" w:rsidRPr="00983633" w:rsidRDefault="00983633" w:rsidP="00983633">
      <w:pPr>
        <w:shd w:val="clear" w:color="auto" w:fill="FFFFFF"/>
        <w:ind w:firstLine="708"/>
        <w:jc w:val="both"/>
        <w:rPr>
          <w:rFonts w:ascii="Times New Roman" w:hAnsi="Times New Roman" w:cs="Times New Roman"/>
          <w:sz w:val="28"/>
          <w:szCs w:val="28"/>
        </w:rPr>
      </w:pPr>
      <w:r w:rsidRPr="00983633">
        <w:rPr>
          <w:rFonts w:ascii="Times New Roman" w:hAnsi="Times New Roman" w:cs="Times New Roman"/>
          <w:sz w:val="28"/>
          <w:szCs w:val="28"/>
        </w:rPr>
        <w:t>Размер среднемесячной заработной платы работников организаций Шарканского района, не относящихся к субъектам малого предпринимательства за 2023 год составил 40 702 рубля, рост 16% или 5750 рублей. В целом по региону уровень заработной платы составляет – 56 488 рублей, темп роста 117%.</w:t>
      </w:r>
    </w:p>
    <w:p w:rsidR="00983633" w:rsidRPr="00983633" w:rsidRDefault="00983633" w:rsidP="00983633">
      <w:pPr>
        <w:ind w:firstLine="709"/>
        <w:jc w:val="both"/>
        <w:rPr>
          <w:rFonts w:ascii="Times New Roman" w:hAnsi="Times New Roman" w:cs="Times New Roman"/>
          <w:sz w:val="28"/>
          <w:szCs w:val="28"/>
        </w:rPr>
      </w:pPr>
      <w:r w:rsidRPr="00983633">
        <w:rPr>
          <w:rFonts w:ascii="Times New Roman" w:hAnsi="Times New Roman" w:cs="Times New Roman"/>
          <w:sz w:val="28"/>
          <w:szCs w:val="28"/>
        </w:rPr>
        <w:t xml:space="preserve">Средняя заработная плата по отрасли сельского хозяйства составила 43077 рубля, темп по отношению к АППГ составил 113%. </w:t>
      </w:r>
    </w:p>
    <w:p w:rsidR="00BE1AA8" w:rsidRPr="00983633" w:rsidRDefault="00983633" w:rsidP="00983633">
      <w:pPr>
        <w:ind w:firstLine="709"/>
        <w:jc w:val="both"/>
        <w:rPr>
          <w:color w:val="000000"/>
          <w:sz w:val="28"/>
          <w:szCs w:val="28"/>
          <w:highlight w:val="yellow"/>
        </w:rPr>
      </w:pPr>
      <w:r w:rsidRPr="00983633">
        <w:rPr>
          <w:rFonts w:ascii="Times New Roman" w:hAnsi="Times New Roman" w:cs="Times New Roman"/>
          <w:sz w:val="28"/>
          <w:szCs w:val="28"/>
        </w:rPr>
        <w:t>Увеличение заработной платы прямым путем сказалось и на увеличении поступлений НДФЛ в консолидированный бюджет, рост которого составил 114% к уровню 2022 года</w:t>
      </w:r>
      <w:r>
        <w:rPr>
          <w:rFonts w:ascii="Times New Roman" w:hAnsi="Times New Roman" w:cs="Times New Roman"/>
          <w:sz w:val="28"/>
          <w:szCs w:val="28"/>
        </w:rPr>
        <w:t>.</w:t>
      </w:r>
    </w:p>
    <w:p w:rsidR="00983633" w:rsidRPr="00983633" w:rsidRDefault="00983633" w:rsidP="00983633">
      <w:pPr>
        <w:ind w:firstLine="708"/>
        <w:jc w:val="both"/>
        <w:rPr>
          <w:rFonts w:ascii="Times New Roman" w:hAnsi="Times New Roman" w:cs="Times New Roman"/>
          <w:sz w:val="28"/>
          <w:szCs w:val="28"/>
        </w:rPr>
      </w:pPr>
      <w:r>
        <w:rPr>
          <w:rFonts w:ascii="Times New Roman" w:hAnsi="Times New Roman" w:cs="Times New Roman"/>
          <w:sz w:val="28"/>
          <w:szCs w:val="28"/>
        </w:rPr>
        <w:t>В 2023</w:t>
      </w:r>
      <w:r w:rsidRPr="00983633">
        <w:rPr>
          <w:rFonts w:ascii="Times New Roman" w:hAnsi="Times New Roman" w:cs="Times New Roman"/>
          <w:sz w:val="28"/>
          <w:szCs w:val="28"/>
        </w:rPr>
        <w:t xml:space="preserve"> году наблюдается снижение общей заболеваемости за счет снижения заболеваемости среди взрослых. Среди детей отмечается увеличение общей заболеваемости на 33,8%, в большей степени связано с острыми респираторными заболеваниями. </w:t>
      </w:r>
    </w:p>
    <w:p w:rsidR="00983633" w:rsidRPr="00983633" w:rsidRDefault="00983633" w:rsidP="00983633">
      <w:pPr>
        <w:ind w:firstLine="708"/>
        <w:jc w:val="both"/>
        <w:rPr>
          <w:rFonts w:ascii="Times New Roman" w:hAnsi="Times New Roman" w:cs="Times New Roman"/>
          <w:sz w:val="28"/>
          <w:szCs w:val="28"/>
        </w:rPr>
      </w:pPr>
      <w:r w:rsidRPr="00983633">
        <w:rPr>
          <w:rFonts w:ascii="Times New Roman" w:hAnsi="Times New Roman" w:cs="Times New Roman"/>
          <w:sz w:val="28"/>
          <w:szCs w:val="28"/>
        </w:rPr>
        <w:t xml:space="preserve">Уменьшилось количество запущенных злокачественных новообразований, чему способствуют проведение в полном объеме </w:t>
      </w:r>
      <w:proofErr w:type="spellStart"/>
      <w:r w:rsidRPr="00983633">
        <w:rPr>
          <w:rFonts w:ascii="Times New Roman" w:hAnsi="Times New Roman" w:cs="Times New Roman"/>
          <w:sz w:val="28"/>
          <w:szCs w:val="28"/>
        </w:rPr>
        <w:t>профосмотров</w:t>
      </w:r>
      <w:proofErr w:type="spellEnd"/>
      <w:r w:rsidRPr="00983633">
        <w:rPr>
          <w:rFonts w:ascii="Times New Roman" w:hAnsi="Times New Roman" w:cs="Times New Roman"/>
          <w:sz w:val="28"/>
          <w:szCs w:val="28"/>
        </w:rPr>
        <w:t xml:space="preserve"> и диспансеризации определенных гру</w:t>
      </w:r>
      <w:proofErr w:type="gramStart"/>
      <w:r w:rsidRPr="00983633">
        <w:rPr>
          <w:rFonts w:ascii="Times New Roman" w:hAnsi="Times New Roman" w:cs="Times New Roman"/>
          <w:sz w:val="28"/>
          <w:szCs w:val="28"/>
        </w:rPr>
        <w:t>пп взр</w:t>
      </w:r>
      <w:proofErr w:type="gramEnd"/>
      <w:r w:rsidRPr="00983633">
        <w:rPr>
          <w:rFonts w:ascii="Times New Roman" w:hAnsi="Times New Roman" w:cs="Times New Roman"/>
          <w:sz w:val="28"/>
          <w:szCs w:val="28"/>
        </w:rPr>
        <w:t>ослого населения. Выявлено за год 57 злокачественных новообразований, из них 32 в I и II стадиях. Из них 4 активно, во время прохождения профилактических осмотров и диспансеризации.</w:t>
      </w:r>
    </w:p>
    <w:p w:rsidR="00983633" w:rsidRPr="00983633" w:rsidRDefault="00983633" w:rsidP="00983633">
      <w:pPr>
        <w:ind w:firstLine="708"/>
        <w:jc w:val="both"/>
        <w:rPr>
          <w:rFonts w:ascii="Times New Roman" w:hAnsi="Times New Roman" w:cs="Times New Roman"/>
          <w:sz w:val="28"/>
          <w:szCs w:val="28"/>
        </w:rPr>
      </w:pPr>
      <w:r w:rsidRPr="00983633">
        <w:rPr>
          <w:rFonts w:ascii="Times New Roman" w:hAnsi="Times New Roman" w:cs="Times New Roman"/>
          <w:sz w:val="28"/>
          <w:szCs w:val="28"/>
        </w:rPr>
        <w:t xml:space="preserve">Среднемесячный доход медработников по </w:t>
      </w:r>
      <w:proofErr w:type="spellStart"/>
      <w:r w:rsidRPr="00983633">
        <w:rPr>
          <w:rFonts w:ascii="Times New Roman" w:hAnsi="Times New Roman" w:cs="Times New Roman"/>
          <w:sz w:val="28"/>
          <w:szCs w:val="28"/>
        </w:rPr>
        <w:t>Шарканской</w:t>
      </w:r>
      <w:proofErr w:type="spellEnd"/>
      <w:r w:rsidRPr="00983633">
        <w:rPr>
          <w:rFonts w:ascii="Times New Roman" w:hAnsi="Times New Roman" w:cs="Times New Roman"/>
          <w:sz w:val="28"/>
          <w:szCs w:val="28"/>
        </w:rPr>
        <w:t xml:space="preserve"> РБ вырос на 118%. Дорожная карта по заработной плате медработников выполнена, целевые показатели достигнуты.</w:t>
      </w:r>
    </w:p>
    <w:p w:rsidR="00983633" w:rsidRPr="00983633" w:rsidRDefault="00983633" w:rsidP="00983633">
      <w:pPr>
        <w:jc w:val="both"/>
        <w:rPr>
          <w:rFonts w:ascii="Times New Roman" w:hAnsi="Times New Roman" w:cs="Times New Roman"/>
          <w:b/>
          <w:sz w:val="28"/>
          <w:szCs w:val="28"/>
        </w:rPr>
      </w:pPr>
      <w:proofErr w:type="spellStart"/>
      <w:r w:rsidRPr="00983633">
        <w:rPr>
          <w:rFonts w:ascii="Times New Roman" w:hAnsi="Times New Roman" w:cs="Times New Roman"/>
          <w:sz w:val="28"/>
          <w:szCs w:val="28"/>
        </w:rPr>
        <w:t>Шарканская</w:t>
      </w:r>
      <w:proofErr w:type="spellEnd"/>
      <w:r w:rsidRPr="00983633">
        <w:rPr>
          <w:rFonts w:ascii="Times New Roman" w:hAnsi="Times New Roman" w:cs="Times New Roman"/>
          <w:sz w:val="28"/>
          <w:szCs w:val="28"/>
        </w:rPr>
        <w:t xml:space="preserve"> районная больница укомплектована врачами-терапевтами 100% (в 2023 г. приняты 2 врача по программе Земский доктор), врачами-педиатрами 100% (в 2023 г. принят 1 врач по программе Земский доктор)</w:t>
      </w:r>
      <w:proofErr w:type="gramStart"/>
      <w:r w:rsidRPr="00983633">
        <w:rPr>
          <w:rFonts w:ascii="Times New Roman" w:hAnsi="Times New Roman" w:cs="Times New Roman"/>
          <w:sz w:val="28"/>
          <w:szCs w:val="28"/>
        </w:rPr>
        <w:t>.У</w:t>
      </w:r>
      <w:proofErr w:type="gramEnd"/>
      <w:r w:rsidRPr="00983633">
        <w:rPr>
          <w:rFonts w:ascii="Times New Roman" w:hAnsi="Times New Roman" w:cs="Times New Roman"/>
          <w:sz w:val="28"/>
          <w:szCs w:val="28"/>
        </w:rPr>
        <w:t>комплектованность врачами-хирургами 100%.</w:t>
      </w:r>
    </w:p>
    <w:p w:rsidR="00983633" w:rsidRPr="00983633" w:rsidRDefault="00983633" w:rsidP="00983633">
      <w:pPr>
        <w:ind w:firstLine="708"/>
        <w:jc w:val="both"/>
        <w:rPr>
          <w:rFonts w:ascii="Times New Roman" w:hAnsi="Times New Roman" w:cs="Times New Roman"/>
          <w:sz w:val="28"/>
          <w:szCs w:val="28"/>
        </w:rPr>
      </w:pPr>
      <w:r w:rsidRPr="00983633">
        <w:rPr>
          <w:rFonts w:ascii="Times New Roman" w:hAnsi="Times New Roman" w:cs="Times New Roman"/>
          <w:sz w:val="28"/>
          <w:szCs w:val="28"/>
        </w:rPr>
        <w:lastRenderedPageBreak/>
        <w:t xml:space="preserve">С начала действия программы «Земский доктор» с 2012 года </w:t>
      </w:r>
      <w:proofErr w:type="spellStart"/>
      <w:r w:rsidRPr="00983633">
        <w:rPr>
          <w:rFonts w:ascii="Times New Roman" w:hAnsi="Times New Roman" w:cs="Times New Roman"/>
          <w:sz w:val="28"/>
          <w:szCs w:val="28"/>
        </w:rPr>
        <w:t>Шарканской</w:t>
      </w:r>
      <w:proofErr w:type="spellEnd"/>
      <w:r w:rsidRPr="00983633">
        <w:rPr>
          <w:rFonts w:ascii="Times New Roman" w:hAnsi="Times New Roman" w:cs="Times New Roman"/>
          <w:sz w:val="28"/>
          <w:szCs w:val="28"/>
        </w:rPr>
        <w:t xml:space="preserve"> больницей  принято 27 врачей. В 2023 году по программе «приняты: врач-педиатр-участковый, 2 врача-терапевта участкового, врач функциональной диагностики.</w:t>
      </w:r>
    </w:p>
    <w:p w:rsidR="00983633" w:rsidRPr="00983633" w:rsidRDefault="00983633" w:rsidP="00983633">
      <w:pPr>
        <w:ind w:firstLine="708"/>
        <w:jc w:val="both"/>
        <w:rPr>
          <w:rFonts w:ascii="Times New Roman" w:hAnsi="Times New Roman" w:cs="Times New Roman"/>
          <w:sz w:val="28"/>
          <w:szCs w:val="28"/>
        </w:rPr>
      </w:pPr>
      <w:r w:rsidRPr="00983633">
        <w:rPr>
          <w:rFonts w:ascii="Times New Roman" w:hAnsi="Times New Roman" w:cs="Times New Roman"/>
          <w:sz w:val="28"/>
          <w:szCs w:val="28"/>
        </w:rPr>
        <w:t xml:space="preserve">С начала действия программы «Земский фельдшер» с 2018 принято 9 фельдшеров, из них в 2023 году: 3 заведующих </w:t>
      </w:r>
      <w:proofErr w:type="gramStart"/>
      <w:r w:rsidRPr="00983633">
        <w:rPr>
          <w:rFonts w:ascii="Times New Roman" w:hAnsi="Times New Roman" w:cs="Times New Roman"/>
          <w:sz w:val="28"/>
          <w:szCs w:val="28"/>
        </w:rPr>
        <w:t>фельдшерско-акушерскими</w:t>
      </w:r>
      <w:proofErr w:type="gramEnd"/>
      <w:r w:rsidRPr="00983633">
        <w:rPr>
          <w:rFonts w:ascii="Times New Roman" w:hAnsi="Times New Roman" w:cs="Times New Roman"/>
          <w:sz w:val="28"/>
          <w:szCs w:val="28"/>
        </w:rPr>
        <w:t xml:space="preserve"> пунктами-фельдшера и 1 фельдшер скорой медицинской помощи.</w:t>
      </w:r>
    </w:p>
    <w:p w:rsidR="00983633" w:rsidRPr="00983633" w:rsidRDefault="00983633" w:rsidP="00983633">
      <w:pPr>
        <w:shd w:val="clear" w:color="auto" w:fill="FFFFFF"/>
        <w:ind w:firstLine="709"/>
        <w:jc w:val="both"/>
        <w:rPr>
          <w:rFonts w:ascii="Times New Roman" w:hAnsi="Times New Roman" w:cs="Times New Roman"/>
          <w:color w:val="1A1A1A"/>
          <w:sz w:val="28"/>
          <w:szCs w:val="28"/>
        </w:rPr>
      </w:pPr>
      <w:r w:rsidRPr="00983633">
        <w:rPr>
          <w:rFonts w:ascii="Times New Roman" w:hAnsi="Times New Roman" w:cs="Times New Roman"/>
          <w:color w:val="1A1A1A"/>
          <w:sz w:val="28"/>
          <w:szCs w:val="28"/>
        </w:rPr>
        <w:t xml:space="preserve">На сегодняшний день инициативное бюджетирование, как и самообложение, </w:t>
      </w:r>
      <w:proofErr w:type="gramStart"/>
      <w:r w:rsidRPr="00983633">
        <w:rPr>
          <w:rFonts w:ascii="Times New Roman" w:hAnsi="Times New Roman" w:cs="Times New Roman"/>
          <w:color w:val="1A1A1A"/>
          <w:sz w:val="28"/>
          <w:szCs w:val="28"/>
        </w:rPr>
        <w:t>показывает высокую эффективность как механизм участия граждан в решениях о выборе наиболее приоритетных направлений использования бюджетных средств и применяется</w:t>
      </w:r>
      <w:proofErr w:type="gramEnd"/>
      <w:r w:rsidRPr="00983633">
        <w:rPr>
          <w:rFonts w:ascii="Times New Roman" w:hAnsi="Times New Roman" w:cs="Times New Roman"/>
          <w:color w:val="1A1A1A"/>
          <w:sz w:val="28"/>
          <w:szCs w:val="28"/>
        </w:rPr>
        <w:t xml:space="preserve"> в нашем районе с 2019 года. </w:t>
      </w:r>
    </w:p>
    <w:p w:rsidR="00983633" w:rsidRPr="00983633" w:rsidRDefault="00983633" w:rsidP="00983633">
      <w:pPr>
        <w:shd w:val="clear" w:color="auto" w:fill="FFFFFF"/>
        <w:ind w:firstLine="709"/>
        <w:jc w:val="both"/>
        <w:rPr>
          <w:rFonts w:ascii="Times New Roman" w:hAnsi="Times New Roman" w:cs="Times New Roman"/>
          <w:sz w:val="28"/>
          <w:szCs w:val="28"/>
        </w:rPr>
      </w:pPr>
      <w:r w:rsidRPr="00983633">
        <w:rPr>
          <w:rFonts w:ascii="Times New Roman" w:hAnsi="Times New Roman" w:cs="Times New Roman"/>
          <w:sz w:val="28"/>
          <w:szCs w:val="28"/>
        </w:rPr>
        <w:t xml:space="preserve">В текущем году </w:t>
      </w:r>
      <w:r w:rsidRPr="00983633">
        <w:rPr>
          <w:rFonts w:ascii="Times New Roman" w:hAnsi="Times New Roman" w:cs="Times New Roman"/>
          <w:sz w:val="28"/>
          <w:szCs w:val="28"/>
          <w:shd w:val="clear" w:color="auto" w:fill="FFFFFF"/>
        </w:rPr>
        <w:t>в рамках проекта «Наша инициатива» реализовано 9 проектов. Общая стоимость проектов-победителей составила 11,3 млн. рублей (7 проектов по ремонту дорог, и по 1 проекту – благоустройство родника и обустройство футбольного поля). Вклад населения и спонсоров составил 2,3 млн. рублей.</w:t>
      </w:r>
    </w:p>
    <w:p w:rsidR="00983633" w:rsidRPr="00983633" w:rsidRDefault="00983633" w:rsidP="00983633">
      <w:pPr>
        <w:shd w:val="clear" w:color="auto" w:fill="FFFFFF"/>
        <w:ind w:firstLine="709"/>
        <w:jc w:val="both"/>
        <w:rPr>
          <w:rFonts w:ascii="Times New Roman" w:hAnsi="Times New Roman" w:cs="Times New Roman"/>
          <w:sz w:val="28"/>
          <w:szCs w:val="28"/>
          <w:shd w:val="clear" w:color="auto" w:fill="FFFFFF"/>
        </w:rPr>
      </w:pPr>
      <w:r w:rsidRPr="00983633">
        <w:rPr>
          <w:rFonts w:ascii="Times New Roman" w:hAnsi="Times New Roman" w:cs="Times New Roman"/>
          <w:sz w:val="28"/>
          <w:szCs w:val="28"/>
          <w:shd w:val="clear" w:color="auto" w:fill="FFFFFF"/>
        </w:rPr>
        <w:t xml:space="preserve"> В 2023 году 5 проектов молодежного инициативного бюджетирования «Атмосфера» стали победителями. Все они реализованы в текущем году на сумму 2,0 млн. рублей. Проекты направлены на благоустройство общественных пространств.</w:t>
      </w:r>
    </w:p>
    <w:p w:rsidR="00983633" w:rsidRPr="00983633" w:rsidRDefault="00983633" w:rsidP="00983633">
      <w:pPr>
        <w:ind w:firstLine="709"/>
        <w:jc w:val="both"/>
        <w:rPr>
          <w:rFonts w:ascii="Times New Roman" w:hAnsi="Times New Roman" w:cs="Times New Roman"/>
          <w:sz w:val="28"/>
          <w:szCs w:val="28"/>
        </w:rPr>
      </w:pPr>
      <w:proofErr w:type="gramStart"/>
      <w:r w:rsidRPr="00983633">
        <w:rPr>
          <w:rFonts w:ascii="Times New Roman" w:hAnsi="Times New Roman" w:cs="Times New Roman"/>
          <w:sz w:val="28"/>
          <w:szCs w:val="28"/>
        </w:rPr>
        <w:t>На решение вопросов местного значения, осуществляемое с участием средств самообложения граждан, в 2023 году привлечено средств граждан на сумму 8,2 млн. рублей, реализовано 27 проектов на общую сумму 22,3 млн. рублей по разным направлениям (Ремонт дороги, благоустройство родников, организация уличного освещения, обустройство зоны отдыха, ремонт сельского дома культуры, приобретение игровых площадок).</w:t>
      </w:r>
      <w:proofErr w:type="gramEnd"/>
      <w:r w:rsidRPr="00983633">
        <w:rPr>
          <w:rFonts w:ascii="Times New Roman" w:hAnsi="Times New Roman" w:cs="Times New Roman"/>
          <w:sz w:val="28"/>
          <w:szCs w:val="28"/>
        </w:rPr>
        <w:t xml:space="preserve"> Уже 19 проектов будет реализовано в 2024 году (собрано средств с населения в 4 квартале 2,6 млн. рублей).  </w:t>
      </w:r>
    </w:p>
    <w:p w:rsidR="005E6CD1" w:rsidRPr="00880F18" w:rsidRDefault="005E6CD1" w:rsidP="005E6CD1">
      <w:pPr>
        <w:spacing w:line="276" w:lineRule="auto"/>
        <w:jc w:val="both"/>
        <w:rPr>
          <w:sz w:val="28"/>
          <w:szCs w:val="28"/>
          <w:highlight w:val="yellow"/>
        </w:rPr>
      </w:pPr>
    </w:p>
    <w:p w:rsidR="009C70C6" w:rsidRPr="000B077D" w:rsidRDefault="00350FD0">
      <w:pPr>
        <w:ind w:firstLine="426"/>
        <w:jc w:val="center"/>
        <w:rPr>
          <w:b/>
          <w:sz w:val="28"/>
          <w:szCs w:val="28"/>
        </w:rPr>
      </w:pPr>
      <w:r w:rsidRPr="000B077D">
        <w:rPr>
          <w:b/>
          <w:sz w:val="28"/>
          <w:szCs w:val="28"/>
        </w:rPr>
        <w:t>Показатель № 1. Число субъектов малого и среднего</w:t>
      </w:r>
    </w:p>
    <w:p w:rsidR="009C70C6" w:rsidRPr="000B077D" w:rsidRDefault="00350FD0">
      <w:pPr>
        <w:jc w:val="center"/>
        <w:rPr>
          <w:b/>
          <w:sz w:val="28"/>
          <w:szCs w:val="28"/>
        </w:rPr>
      </w:pPr>
      <w:r w:rsidRPr="000B077D">
        <w:rPr>
          <w:b/>
          <w:sz w:val="28"/>
          <w:szCs w:val="28"/>
        </w:rPr>
        <w:t>предпринимательства в расчете на 10 тыс. человек населения</w:t>
      </w:r>
    </w:p>
    <w:p w:rsidR="009C70C6" w:rsidRPr="000B077D" w:rsidRDefault="00350FD0">
      <w:pPr>
        <w:pStyle w:val="Default"/>
        <w:jc w:val="both"/>
        <w:rPr>
          <w:color w:val="FF0000"/>
          <w:sz w:val="28"/>
          <w:szCs w:val="28"/>
        </w:rPr>
      </w:pPr>
      <w:r w:rsidRPr="000B077D">
        <w:rPr>
          <w:color w:val="FF0000"/>
          <w:sz w:val="28"/>
          <w:szCs w:val="28"/>
        </w:rPr>
        <w:t xml:space="preserve">           </w:t>
      </w:r>
    </w:p>
    <w:p w:rsidR="00080187" w:rsidRPr="000B077D" w:rsidRDefault="00080187" w:rsidP="00080187">
      <w:pPr>
        <w:ind w:firstLine="708"/>
        <w:jc w:val="both"/>
        <w:rPr>
          <w:sz w:val="28"/>
          <w:szCs w:val="28"/>
        </w:rPr>
      </w:pPr>
      <w:r w:rsidRPr="000B077D">
        <w:rPr>
          <w:sz w:val="28"/>
          <w:szCs w:val="28"/>
        </w:rPr>
        <w:t>По со</w:t>
      </w:r>
      <w:r w:rsidR="000B077D" w:rsidRPr="000B077D">
        <w:rPr>
          <w:sz w:val="28"/>
          <w:szCs w:val="28"/>
        </w:rPr>
        <w:t>с</w:t>
      </w:r>
      <w:r w:rsidRPr="000B077D">
        <w:rPr>
          <w:sz w:val="28"/>
          <w:szCs w:val="28"/>
        </w:rPr>
        <w:t>тоянию на 01.01.202</w:t>
      </w:r>
      <w:r w:rsidR="000B077D" w:rsidRPr="000B077D">
        <w:rPr>
          <w:sz w:val="28"/>
          <w:szCs w:val="28"/>
        </w:rPr>
        <w:t>4</w:t>
      </w:r>
      <w:r w:rsidRPr="000B077D">
        <w:rPr>
          <w:sz w:val="28"/>
          <w:szCs w:val="28"/>
        </w:rPr>
        <w:t xml:space="preserve"> года в районе дей</w:t>
      </w:r>
      <w:r w:rsidR="000B077D" w:rsidRPr="000B077D">
        <w:rPr>
          <w:sz w:val="28"/>
          <w:szCs w:val="28"/>
        </w:rPr>
        <w:t>ствует 2 средних предприятия, 63</w:t>
      </w:r>
      <w:r w:rsidRPr="000B077D">
        <w:rPr>
          <w:sz w:val="28"/>
          <w:szCs w:val="28"/>
        </w:rPr>
        <w:t xml:space="preserve"> мал</w:t>
      </w:r>
      <w:r w:rsidR="000B077D" w:rsidRPr="000B077D">
        <w:rPr>
          <w:sz w:val="28"/>
          <w:szCs w:val="28"/>
        </w:rPr>
        <w:t>ых</w:t>
      </w:r>
      <w:r w:rsidRPr="000B077D">
        <w:rPr>
          <w:sz w:val="28"/>
          <w:szCs w:val="28"/>
        </w:rPr>
        <w:t xml:space="preserve"> предприяти</w:t>
      </w:r>
      <w:r w:rsidR="000B077D" w:rsidRPr="000B077D">
        <w:rPr>
          <w:sz w:val="28"/>
          <w:szCs w:val="28"/>
        </w:rPr>
        <w:t>я</w:t>
      </w:r>
      <w:r w:rsidRPr="000B077D">
        <w:rPr>
          <w:sz w:val="28"/>
          <w:szCs w:val="28"/>
        </w:rPr>
        <w:t xml:space="preserve">, </w:t>
      </w:r>
      <w:r w:rsidR="000B077D" w:rsidRPr="000B077D">
        <w:rPr>
          <w:sz w:val="28"/>
          <w:szCs w:val="28"/>
        </w:rPr>
        <w:t>394</w:t>
      </w:r>
      <w:r w:rsidRPr="000B077D">
        <w:rPr>
          <w:sz w:val="28"/>
          <w:szCs w:val="28"/>
        </w:rPr>
        <w:t xml:space="preserve"> индивидуальный предприниматель, </w:t>
      </w:r>
      <w:r w:rsidR="000B077D" w:rsidRPr="000B077D">
        <w:rPr>
          <w:sz w:val="28"/>
          <w:szCs w:val="28"/>
        </w:rPr>
        <w:t>758</w:t>
      </w:r>
      <w:r w:rsidRPr="000B077D">
        <w:rPr>
          <w:sz w:val="28"/>
          <w:szCs w:val="28"/>
        </w:rPr>
        <w:t xml:space="preserve"> человек зарегистрировали предпринимательскую </w:t>
      </w:r>
      <w:proofErr w:type="gramStart"/>
      <w:r w:rsidRPr="000B077D">
        <w:rPr>
          <w:sz w:val="28"/>
          <w:szCs w:val="28"/>
        </w:rPr>
        <w:t>деятельность</w:t>
      </w:r>
      <w:proofErr w:type="gramEnd"/>
      <w:r w:rsidRPr="000B077D">
        <w:rPr>
          <w:sz w:val="28"/>
          <w:szCs w:val="28"/>
        </w:rPr>
        <w:t xml:space="preserve"> выбрав специальный налоговый режим Налог на профессиональный доход. Число субъектов малого и среднего предпринимательства в расчете на 10 тыс. человек населения в 202</w:t>
      </w:r>
      <w:r w:rsidR="000B077D" w:rsidRPr="000B077D">
        <w:rPr>
          <w:sz w:val="28"/>
          <w:szCs w:val="28"/>
        </w:rPr>
        <w:t>3</w:t>
      </w:r>
      <w:r w:rsidRPr="000B077D">
        <w:rPr>
          <w:sz w:val="28"/>
          <w:szCs w:val="28"/>
        </w:rPr>
        <w:t xml:space="preserve"> году составило </w:t>
      </w:r>
      <w:r w:rsidR="000B077D" w:rsidRPr="000B077D">
        <w:rPr>
          <w:sz w:val="28"/>
          <w:szCs w:val="28"/>
        </w:rPr>
        <w:t>243,037</w:t>
      </w:r>
      <w:r w:rsidRPr="000B077D">
        <w:rPr>
          <w:sz w:val="28"/>
          <w:szCs w:val="28"/>
        </w:rPr>
        <w:t xml:space="preserve"> ед.,  что на </w:t>
      </w:r>
      <w:r w:rsidR="000B077D" w:rsidRPr="000B077D">
        <w:rPr>
          <w:sz w:val="28"/>
          <w:szCs w:val="28"/>
        </w:rPr>
        <w:t>66,399</w:t>
      </w:r>
      <w:r w:rsidRPr="000B077D">
        <w:rPr>
          <w:sz w:val="28"/>
          <w:szCs w:val="28"/>
        </w:rPr>
        <w:t xml:space="preserve"> ед. или на </w:t>
      </w:r>
      <w:r w:rsidR="000B077D" w:rsidRPr="000B077D">
        <w:rPr>
          <w:sz w:val="28"/>
          <w:szCs w:val="28"/>
        </w:rPr>
        <w:t>37,6</w:t>
      </w:r>
      <w:r w:rsidRPr="000B077D">
        <w:rPr>
          <w:sz w:val="28"/>
          <w:szCs w:val="28"/>
        </w:rPr>
        <w:t>% больше 202</w:t>
      </w:r>
      <w:r w:rsidR="000B077D" w:rsidRPr="000B077D">
        <w:rPr>
          <w:sz w:val="28"/>
          <w:szCs w:val="28"/>
        </w:rPr>
        <w:t>2</w:t>
      </w:r>
      <w:r w:rsidRPr="000B077D">
        <w:rPr>
          <w:sz w:val="28"/>
          <w:szCs w:val="28"/>
        </w:rPr>
        <w:t xml:space="preserve"> года. За текущий год количество индивидуальных предпринимателей увеличилось на</w:t>
      </w:r>
      <w:r w:rsidR="000B077D" w:rsidRPr="000B077D">
        <w:rPr>
          <w:sz w:val="28"/>
          <w:szCs w:val="28"/>
        </w:rPr>
        <w:t xml:space="preserve">  121</w:t>
      </w:r>
      <w:r w:rsidRPr="000B077D">
        <w:rPr>
          <w:sz w:val="28"/>
          <w:szCs w:val="28"/>
        </w:rPr>
        <w:t xml:space="preserve"> ед. </w:t>
      </w:r>
      <w:r w:rsidR="000B077D" w:rsidRPr="000B077D">
        <w:rPr>
          <w:sz w:val="28"/>
          <w:szCs w:val="28"/>
        </w:rPr>
        <w:t xml:space="preserve">Существенное увеличение обусловлено перерегистрацией ИП из других регионов. </w:t>
      </w:r>
      <w:r w:rsidRPr="000B077D">
        <w:rPr>
          <w:sz w:val="28"/>
          <w:szCs w:val="28"/>
        </w:rPr>
        <w:t>В плановом периоде прогнозируется увеличение индивидуальных предпринимателей за счет реализации мероприятий по снижению неформальной занятости в Шарканском районе.</w:t>
      </w:r>
      <w:r w:rsidR="00350FD0" w:rsidRPr="000B077D">
        <w:rPr>
          <w:sz w:val="28"/>
          <w:szCs w:val="28"/>
        </w:rPr>
        <w:t xml:space="preserve"> </w:t>
      </w:r>
    </w:p>
    <w:p w:rsidR="009C70C6" w:rsidRPr="00880F18" w:rsidRDefault="00350FD0" w:rsidP="00080187">
      <w:pPr>
        <w:ind w:firstLine="708"/>
        <w:jc w:val="both"/>
        <w:rPr>
          <w:b/>
          <w:sz w:val="28"/>
          <w:szCs w:val="28"/>
          <w:highlight w:val="yellow"/>
        </w:rPr>
      </w:pPr>
      <w:r w:rsidRPr="00880F18">
        <w:rPr>
          <w:sz w:val="28"/>
          <w:szCs w:val="28"/>
          <w:highlight w:val="yellow"/>
        </w:rPr>
        <w:t xml:space="preserve">     </w:t>
      </w:r>
    </w:p>
    <w:p w:rsidR="009C70C6" w:rsidRPr="00B61F65" w:rsidRDefault="00350FD0" w:rsidP="00B61F65">
      <w:pPr>
        <w:jc w:val="center"/>
        <w:rPr>
          <w:b/>
          <w:sz w:val="28"/>
          <w:szCs w:val="28"/>
        </w:rPr>
      </w:pPr>
      <w:r w:rsidRPr="00B61F65">
        <w:rPr>
          <w:b/>
          <w:sz w:val="28"/>
          <w:szCs w:val="28"/>
        </w:rPr>
        <w:lastRenderedPageBreak/>
        <w:t>Показатель № 2.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p w:rsidR="009C70C6" w:rsidRPr="00B61F65" w:rsidRDefault="009C70C6" w:rsidP="00B61F65">
      <w:pPr>
        <w:jc w:val="center"/>
        <w:rPr>
          <w:b/>
          <w:sz w:val="28"/>
          <w:szCs w:val="28"/>
        </w:rPr>
      </w:pPr>
    </w:p>
    <w:p w:rsidR="009C70C6" w:rsidRPr="00B61F65" w:rsidRDefault="00350FD0">
      <w:pPr>
        <w:pStyle w:val="Default"/>
        <w:jc w:val="both"/>
        <w:rPr>
          <w:b/>
          <w:color w:val="FF0000"/>
          <w:sz w:val="28"/>
          <w:szCs w:val="28"/>
        </w:rPr>
      </w:pPr>
      <w:r w:rsidRPr="00B61F65">
        <w:rPr>
          <w:sz w:val="28"/>
          <w:szCs w:val="28"/>
        </w:rPr>
        <w:t xml:space="preserve">          </w:t>
      </w:r>
      <w:r w:rsidR="00080187" w:rsidRPr="00B61F65">
        <w:rPr>
          <w:sz w:val="28"/>
          <w:szCs w:val="28"/>
        </w:rPr>
        <w:t>Среднесписочная численность работников всех предприятий и некоммерческих организаций района в 202</w:t>
      </w:r>
      <w:r w:rsidR="00B61F65" w:rsidRPr="00B61F65">
        <w:rPr>
          <w:sz w:val="28"/>
          <w:szCs w:val="28"/>
        </w:rPr>
        <w:t>3</w:t>
      </w:r>
      <w:r w:rsidR="00080187" w:rsidRPr="00B61F65">
        <w:rPr>
          <w:sz w:val="28"/>
          <w:szCs w:val="28"/>
        </w:rPr>
        <w:t xml:space="preserve"> году составила 44</w:t>
      </w:r>
      <w:r w:rsidR="00B61F65" w:rsidRPr="00B61F65">
        <w:rPr>
          <w:sz w:val="28"/>
          <w:szCs w:val="28"/>
        </w:rPr>
        <w:t>05</w:t>
      </w:r>
      <w:r w:rsidR="00080187" w:rsidRPr="00B61F65">
        <w:rPr>
          <w:sz w:val="28"/>
          <w:szCs w:val="28"/>
        </w:rPr>
        <w:t xml:space="preserve"> человек, уменьшилась по сравнению с  202</w:t>
      </w:r>
      <w:r w:rsidR="00B61F65" w:rsidRPr="00B61F65">
        <w:rPr>
          <w:sz w:val="28"/>
          <w:szCs w:val="28"/>
        </w:rPr>
        <w:t>2 годом на 1,9</w:t>
      </w:r>
      <w:r w:rsidR="00080187" w:rsidRPr="00B61F65">
        <w:rPr>
          <w:sz w:val="28"/>
          <w:szCs w:val="28"/>
        </w:rPr>
        <w:t>%, Среднесписочная численность работников малых и средних предприятий района в 202</w:t>
      </w:r>
      <w:r w:rsidR="00B61F65" w:rsidRPr="00B61F65">
        <w:rPr>
          <w:sz w:val="28"/>
          <w:szCs w:val="28"/>
        </w:rPr>
        <w:t>3</w:t>
      </w:r>
      <w:r w:rsidR="00080187" w:rsidRPr="00B61F65">
        <w:rPr>
          <w:sz w:val="28"/>
          <w:szCs w:val="28"/>
        </w:rPr>
        <w:t xml:space="preserve"> году сост</w:t>
      </w:r>
      <w:r w:rsidR="00B61F65" w:rsidRPr="00B61F65">
        <w:rPr>
          <w:sz w:val="28"/>
          <w:szCs w:val="28"/>
        </w:rPr>
        <w:t>авила 1512 человек, сни</w:t>
      </w:r>
      <w:r w:rsidR="00080187" w:rsidRPr="00B61F65">
        <w:rPr>
          <w:sz w:val="28"/>
          <w:szCs w:val="28"/>
        </w:rPr>
        <w:t xml:space="preserve">жение составило </w:t>
      </w:r>
      <w:r w:rsidR="00B61F65" w:rsidRPr="00B61F65">
        <w:rPr>
          <w:sz w:val="28"/>
          <w:szCs w:val="28"/>
        </w:rPr>
        <w:t>26</w:t>
      </w:r>
      <w:r w:rsidR="00080187" w:rsidRPr="00B61F65">
        <w:rPr>
          <w:sz w:val="28"/>
          <w:szCs w:val="28"/>
        </w:rPr>
        <w:t xml:space="preserve"> человек. </w:t>
      </w:r>
      <w:proofErr w:type="gramStart"/>
      <w:r w:rsidR="00B61F65" w:rsidRPr="00B61F65">
        <w:rPr>
          <w:sz w:val="28"/>
          <w:szCs w:val="28"/>
        </w:rPr>
        <w:t>В</w:t>
      </w:r>
      <w:r w:rsidR="00080187" w:rsidRPr="00B61F65">
        <w:rPr>
          <w:sz w:val="28"/>
          <w:szCs w:val="28"/>
        </w:rPr>
        <w:t xml:space="preserve"> отчетном периоде произошло </w:t>
      </w:r>
      <w:r w:rsidR="00B61F65" w:rsidRPr="00B61F65">
        <w:rPr>
          <w:sz w:val="28"/>
          <w:szCs w:val="28"/>
        </w:rPr>
        <w:t>незначительное увеличение</w:t>
      </w:r>
      <w:r w:rsidR="00080187" w:rsidRPr="00B61F65">
        <w:rPr>
          <w:sz w:val="28"/>
          <w:szCs w:val="28"/>
        </w:rPr>
        <w:t xml:space="preserve"> доли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с </w:t>
      </w:r>
      <w:r w:rsidR="00B61F65" w:rsidRPr="00B61F65">
        <w:rPr>
          <w:sz w:val="28"/>
          <w:szCs w:val="28"/>
        </w:rPr>
        <w:t>35,77</w:t>
      </w:r>
      <w:r w:rsidR="00080187" w:rsidRPr="00B61F65">
        <w:rPr>
          <w:sz w:val="28"/>
          <w:szCs w:val="28"/>
        </w:rPr>
        <w:t xml:space="preserve"> % до 35,</w:t>
      </w:r>
      <w:r w:rsidR="00B61F65" w:rsidRPr="00B61F65">
        <w:rPr>
          <w:sz w:val="28"/>
          <w:szCs w:val="28"/>
        </w:rPr>
        <w:t>86</w:t>
      </w:r>
      <w:r w:rsidR="00080187" w:rsidRPr="00B61F65">
        <w:rPr>
          <w:sz w:val="28"/>
          <w:szCs w:val="28"/>
        </w:rPr>
        <w:t>%. Сдерживание показателя на уровне текущего года в планируемом периоде также будет достигаться за счет реализации мероприятий по снижению неформальной занятости в Шарканском районе.</w:t>
      </w:r>
      <w:proofErr w:type="gramEnd"/>
    </w:p>
    <w:p w:rsidR="009C70C6" w:rsidRPr="00D37CC4" w:rsidRDefault="009C70C6">
      <w:pPr>
        <w:jc w:val="center"/>
        <w:rPr>
          <w:b/>
          <w:color w:val="FF0000"/>
          <w:sz w:val="28"/>
          <w:szCs w:val="28"/>
        </w:rPr>
      </w:pPr>
    </w:p>
    <w:p w:rsidR="009C70C6" w:rsidRPr="00D37CC4" w:rsidRDefault="00350FD0">
      <w:pPr>
        <w:jc w:val="center"/>
      </w:pPr>
      <w:r w:rsidRPr="00D37CC4">
        <w:rPr>
          <w:b/>
          <w:sz w:val="28"/>
          <w:szCs w:val="28"/>
        </w:rPr>
        <w:t>Показатель №  3. Объем инвестиций в основной капитал (за исключением бюджетных средств) в расчете на 1 жителя</w:t>
      </w:r>
    </w:p>
    <w:p w:rsidR="009C70C6" w:rsidRPr="004B0615" w:rsidRDefault="009C70C6">
      <w:pPr>
        <w:rPr>
          <w:rFonts w:eastAsia="Calibri"/>
          <w:b/>
          <w:sz w:val="28"/>
          <w:szCs w:val="28"/>
          <w:lang w:eastAsia="en-US"/>
        </w:rPr>
      </w:pPr>
    </w:p>
    <w:p w:rsidR="00F754C6" w:rsidRPr="00903BAF" w:rsidRDefault="00F754C6" w:rsidP="00F754C6">
      <w:pPr>
        <w:ind w:firstLine="708"/>
        <w:jc w:val="both"/>
        <w:rPr>
          <w:sz w:val="28"/>
        </w:rPr>
      </w:pPr>
      <w:r w:rsidRPr="00903BAF">
        <w:rPr>
          <w:sz w:val="28"/>
        </w:rPr>
        <w:t xml:space="preserve">Объем инвестиций в основной капитал в расчете на 1 жителя (за исключением бюджетных средств) в 2023 году составил 46145,879 рублей, или 130,8% к 2022 году. </w:t>
      </w:r>
    </w:p>
    <w:p w:rsidR="00F754C6" w:rsidRPr="00903BAF" w:rsidRDefault="00F754C6" w:rsidP="00F754C6">
      <w:pPr>
        <w:ind w:firstLine="708"/>
        <w:jc w:val="both"/>
        <w:rPr>
          <w:sz w:val="28"/>
        </w:rPr>
      </w:pPr>
      <w:r w:rsidRPr="00903BAF">
        <w:rPr>
          <w:sz w:val="28"/>
        </w:rPr>
        <w:t xml:space="preserve">Объем инвестиций в основной капитал в 2023 году составил 1 261 618 тыс. руб., что больше на 33,6% в сопоставимых ценах показателя 2022 года. Увеличение произошло по причине реализации инвестиционных проектов на территории района. </w:t>
      </w:r>
    </w:p>
    <w:p w:rsidR="00F754C6" w:rsidRPr="00903BAF" w:rsidRDefault="00F754C6" w:rsidP="00F754C6">
      <w:pPr>
        <w:ind w:firstLine="708"/>
        <w:jc w:val="both"/>
        <w:rPr>
          <w:sz w:val="28"/>
        </w:rPr>
      </w:pPr>
      <w:r w:rsidRPr="00903BAF">
        <w:rPr>
          <w:sz w:val="28"/>
        </w:rPr>
        <w:t xml:space="preserve">Инвестиции в основной капитал за счет бюджетных средств в 2023 году составили 386 969 </w:t>
      </w:r>
      <w:proofErr w:type="spellStart"/>
      <w:r w:rsidRPr="00903BAF">
        <w:rPr>
          <w:sz w:val="28"/>
        </w:rPr>
        <w:t>тыс</w:t>
      </w:r>
      <w:proofErr w:type="gramStart"/>
      <w:r w:rsidRPr="00903BAF">
        <w:rPr>
          <w:sz w:val="28"/>
        </w:rPr>
        <w:t>.р</w:t>
      </w:r>
      <w:proofErr w:type="gramEnd"/>
      <w:r w:rsidRPr="00903BAF">
        <w:rPr>
          <w:sz w:val="28"/>
        </w:rPr>
        <w:t>ублей</w:t>
      </w:r>
      <w:proofErr w:type="spellEnd"/>
      <w:r w:rsidRPr="00903BAF">
        <w:rPr>
          <w:sz w:val="28"/>
        </w:rPr>
        <w:t xml:space="preserve">, 143% к уровню 2022 года. Увеличение произошло по причине реализации мероприятий в Шарканском районе по ГП Комплексное развитие </w:t>
      </w:r>
      <w:proofErr w:type="gramStart"/>
      <w:r w:rsidRPr="00903BAF">
        <w:rPr>
          <w:sz w:val="28"/>
        </w:rPr>
        <w:t>сельский</w:t>
      </w:r>
      <w:proofErr w:type="gramEnd"/>
      <w:r w:rsidRPr="00903BAF">
        <w:rPr>
          <w:sz w:val="28"/>
        </w:rPr>
        <w:t xml:space="preserve"> территорий. </w:t>
      </w:r>
    </w:p>
    <w:p w:rsidR="006F18AD" w:rsidRPr="00903BAF" w:rsidRDefault="00F754C6" w:rsidP="00F754C6">
      <w:pPr>
        <w:ind w:firstLine="708"/>
        <w:jc w:val="both"/>
        <w:rPr>
          <w:rFonts w:ascii="Times New Roman" w:hAnsi="Times New Roman"/>
          <w:sz w:val="32"/>
        </w:rPr>
      </w:pPr>
      <w:r w:rsidRPr="00903BAF">
        <w:rPr>
          <w:sz w:val="28"/>
        </w:rPr>
        <w:t>В плановом периоде ожидается снижение темпов роста по объему инвестиций в основной капитал, в связи со снижением числа инвестиционных проектов. В плановом периоде значения показателей соответствуют Прогнозу социально-экономического развития муниципального образования «Муниципальный округ Шарканский район Удмуртской Республики» на 2024-2026 год.</w:t>
      </w:r>
    </w:p>
    <w:p w:rsidR="00080187" w:rsidRPr="00D37CC4" w:rsidRDefault="00080187" w:rsidP="00080187">
      <w:pPr>
        <w:ind w:firstLine="708"/>
        <w:jc w:val="both"/>
        <w:rPr>
          <w:rFonts w:eastAsia="Calibri"/>
          <w:sz w:val="28"/>
          <w:szCs w:val="28"/>
          <w:lang w:eastAsia="en-US"/>
        </w:rPr>
      </w:pPr>
    </w:p>
    <w:p w:rsidR="009C70C6" w:rsidRPr="00D37CC4" w:rsidRDefault="00350FD0">
      <w:pPr>
        <w:jc w:val="center"/>
        <w:rPr>
          <w:b/>
          <w:sz w:val="28"/>
          <w:szCs w:val="28"/>
        </w:rPr>
      </w:pPr>
      <w:r w:rsidRPr="00D37CC4">
        <w:rPr>
          <w:b/>
          <w:sz w:val="28"/>
          <w:szCs w:val="28"/>
        </w:rPr>
        <w:t>Показатель № 4. 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w:t>
      </w:r>
    </w:p>
    <w:p w:rsidR="009C70C6" w:rsidRPr="00D37CC4" w:rsidRDefault="009C70C6">
      <w:pPr>
        <w:jc w:val="center"/>
        <w:rPr>
          <w:b/>
          <w:sz w:val="28"/>
          <w:szCs w:val="28"/>
        </w:rPr>
      </w:pPr>
    </w:p>
    <w:p w:rsidR="00080187" w:rsidRPr="00DC716B" w:rsidRDefault="00080187" w:rsidP="00D37CC4">
      <w:pPr>
        <w:ind w:firstLine="708"/>
        <w:jc w:val="both"/>
        <w:rPr>
          <w:color w:val="000000" w:themeColor="text1"/>
          <w:sz w:val="28"/>
          <w:szCs w:val="28"/>
        </w:rPr>
      </w:pPr>
      <w:r w:rsidRPr="00DC716B">
        <w:rPr>
          <w:sz w:val="28"/>
          <w:szCs w:val="28"/>
        </w:rPr>
        <w:t>Доля площади земельных участков, являющихся объектами налогообложения земельным налогом, в общей площади территории Шарканского района в 202</w:t>
      </w:r>
      <w:r w:rsidR="00D37CC4" w:rsidRPr="00DC716B">
        <w:rPr>
          <w:sz w:val="28"/>
          <w:szCs w:val="28"/>
        </w:rPr>
        <w:t>3</w:t>
      </w:r>
      <w:r w:rsidRPr="00DC716B">
        <w:rPr>
          <w:sz w:val="28"/>
          <w:szCs w:val="28"/>
        </w:rPr>
        <w:t xml:space="preserve"> году составила </w:t>
      </w:r>
      <w:r w:rsidR="00D37CC4" w:rsidRPr="00DC716B">
        <w:rPr>
          <w:sz w:val="28"/>
          <w:szCs w:val="28"/>
        </w:rPr>
        <w:t>86,3%, что на 16,79</w:t>
      </w:r>
      <w:r w:rsidRPr="00DC716B">
        <w:rPr>
          <w:sz w:val="28"/>
          <w:szCs w:val="28"/>
        </w:rPr>
        <w:t xml:space="preserve"> % пунктов выше 202</w:t>
      </w:r>
      <w:r w:rsidR="00D37CC4" w:rsidRPr="00DC716B">
        <w:rPr>
          <w:sz w:val="28"/>
          <w:szCs w:val="28"/>
        </w:rPr>
        <w:t>2</w:t>
      </w:r>
      <w:r w:rsidRPr="00DC716B">
        <w:rPr>
          <w:sz w:val="28"/>
          <w:szCs w:val="28"/>
        </w:rPr>
        <w:t xml:space="preserve"> года.</w:t>
      </w:r>
      <w:r w:rsidR="00D37CC4" w:rsidRPr="00DC716B">
        <w:rPr>
          <w:sz w:val="28"/>
          <w:szCs w:val="28"/>
        </w:rPr>
        <w:t xml:space="preserve"> Положительная динамика </w:t>
      </w:r>
      <w:r w:rsidR="00D37CC4" w:rsidRPr="00DC716B">
        <w:rPr>
          <w:color w:val="000000" w:themeColor="text1"/>
          <w:sz w:val="28"/>
          <w:szCs w:val="28"/>
        </w:rPr>
        <w:t xml:space="preserve">отмечается в результате проведения работы </w:t>
      </w:r>
      <w:r w:rsidR="00D37CC4" w:rsidRPr="00DC716B">
        <w:rPr>
          <w:color w:val="000000" w:themeColor="text1"/>
          <w:sz w:val="28"/>
          <w:szCs w:val="28"/>
        </w:rPr>
        <w:lastRenderedPageBreak/>
        <w:t xml:space="preserve">по выявлению правообладателей ранее учтенных объектов, а также по вовлечению в оборот </w:t>
      </w:r>
      <w:r w:rsidR="00DC716B" w:rsidRPr="00DC716B">
        <w:rPr>
          <w:color w:val="000000" w:themeColor="text1"/>
          <w:sz w:val="28"/>
          <w:szCs w:val="28"/>
        </w:rPr>
        <w:t xml:space="preserve">земель </w:t>
      </w:r>
      <w:proofErr w:type="spellStart"/>
      <w:r w:rsidR="00DC716B" w:rsidRPr="00DC716B">
        <w:rPr>
          <w:color w:val="000000" w:themeColor="text1"/>
          <w:sz w:val="28"/>
          <w:szCs w:val="28"/>
        </w:rPr>
        <w:t>сель</w:t>
      </w:r>
      <w:r w:rsidR="00D37CC4" w:rsidRPr="00DC716B">
        <w:rPr>
          <w:color w:val="000000" w:themeColor="text1"/>
          <w:sz w:val="28"/>
          <w:szCs w:val="28"/>
        </w:rPr>
        <w:t>хозназначения</w:t>
      </w:r>
      <w:proofErr w:type="spellEnd"/>
      <w:r w:rsidR="00D37CC4" w:rsidRPr="00DC716B">
        <w:rPr>
          <w:color w:val="000000" w:themeColor="text1"/>
          <w:sz w:val="28"/>
          <w:szCs w:val="28"/>
        </w:rPr>
        <w:t>.</w:t>
      </w:r>
    </w:p>
    <w:p w:rsidR="00897F7A" w:rsidRPr="00DC716B" w:rsidRDefault="00897F7A">
      <w:pPr>
        <w:jc w:val="center"/>
        <w:rPr>
          <w:b/>
          <w:sz w:val="28"/>
          <w:szCs w:val="28"/>
        </w:rPr>
      </w:pPr>
    </w:p>
    <w:p w:rsidR="00897F7A" w:rsidRPr="00880F18" w:rsidRDefault="00897F7A">
      <w:pPr>
        <w:jc w:val="center"/>
        <w:rPr>
          <w:b/>
          <w:sz w:val="28"/>
          <w:szCs w:val="28"/>
          <w:highlight w:val="yellow"/>
        </w:rPr>
      </w:pPr>
    </w:p>
    <w:p w:rsidR="009C70C6" w:rsidRPr="00DC716B" w:rsidRDefault="00350FD0">
      <w:pPr>
        <w:jc w:val="center"/>
        <w:rPr>
          <w:b/>
          <w:sz w:val="28"/>
          <w:szCs w:val="28"/>
        </w:rPr>
      </w:pPr>
      <w:r w:rsidRPr="00DC716B">
        <w:rPr>
          <w:b/>
          <w:sz w:val="28"/>
          <w:szCs w:val="28"/>
        </w:rPr>
        <w:t xml:space="preserve">Показатель № 5. Доля </w:t>
      </w:r>
      <w:proofErr w:type="gramStart"/>
      <w:r w:rsidRPr="00DC716B">
        <w:rPr>
          <w:b/>
          <w:sz w:val="28"/>
          <w:szCs w:val="28"/>
        </w:rPr>
        <w:t>прибыльных</w:t>
      </w:r>
      <w:proofErr w:type="gramEnd"/>
      <w:r w:rsidRPr="00DC716B">
        <w:rPr>
          <w:b/>
          <w:sz w:val="28"/>
          <w:szCs w:val="28"/>
        </w:rPr>
        <w:t xml:space="preserve"> сельскохозяйственных</w:t>
      </w:r>
    </w:p>
    <w:p w:rsidR="009C70C6" w:rsidRPr="00DC716B" w:rsidRDefault="00350FD0">
      <w:pPr>
        <w:jc w:val="center"/>
        <w:rPr>
          <w:b/>
          <w:sz w:val="28"/>
          <w:szCs w:val="28"/>
        </w:rPr>
      </w:pPr>
      <w:proofErr w:type="gramStart"/>
      <w:r w:rsidRPr="00DC716B">
        <w:rPr>
          <w:b/>
          <w:sz w:val="28"/>
          <w:szCs w:val="28"/>
        </w:rPr>
        <w:t>организаций</w:t>
      </w:r>
      <w:proofErr w:type="gramEnd"/>
      <w:r w:rsidRPr="00DC716B">
        <w:rPr>
          <w:b/>
          <w:sz w:val="28"/>
          <w:szCs w:val="28"/>
        </w:rPr>
        <w:t xml:space="preserve"> в общем их числе</w:t>
      </w:r>
    </w:p>
    <w:p w:rsidR="009C70C6" w:rsidRPr="00DC716B" w:rsidRDefault="009C70C6">
      <w:pPr>
        <w:jc w:val="both"/>
        <w:rPr>
          <w:b/>
          <w:sz w:val="28"/>
          <w:szCs w:val="28"/>
        </w:rPr>
      </w:pPr>
    </w:p>
    <w:p w:rsidR="00DC716B" w:rsidRPr="00DC716B" w:rsidRDefault="00350FD0" w:rsidP="00DC716B">
      <w:pPr>
        <w:ind w:firstLine="709"/>
        <w:jc w:val="both"/>
        <w:rPr>
          <w:sz w:val="28"/>
          <w:szCs w:val="28"/>
        </w:rPr>
      </w:pPr>
      <w:r w:rsidRPr="00DC716B">
        <w:rPr>
          <w:sz w:val="28"/>
          <w:szCs w:val="28"/>
        </w:rPr>
        <w:t>По итогам 20</w:t>
      </w:r>
      <w:r w:rsidR="003E3079" w:rsidRPr="00DC716B">
        <w:rPr>
          <w:sz w:val="28"/>
          <w:szCs w:val="28"/>
        </w:rPr>
        <w:t>2</w:t>
      </w:r>
      <w:r w:rsidR="00DC716B" w:rsidRPr="00DC716B">
        <w:rPr>
          <w:sz w:val="28"/>
          <w:szCs w:val="28"/>
        </w:rPr>
        <w:t>3</w:t>
      </w:r>
      <w:r w:rsidRPr="00DC716B">
        <w:rPr>
          <w:sz w:val="28"/>
          <w:szCs w:val="28"/>
        </w:rPr>
        <w:t xml:space="preserve"> года доля прибыльных сельскохозяйственных организаций в общей их численности составила </w:t>
      </w:r>
      <w:r w:rsidR="00DC716B" w:rsidRPr="00DC716B">
        <w:rPr>
          <w:sz w:val="28"/>
          <w:szCs w:val="28"/>
        </w:rPr>
        <w:t>83,3</w:t>
      </w:r>
      <w:r w:rsidRPr="00DC716B">
        <w:rPr>
          <w:sz w:val="28"/>
          <w:szCs w:val="28"/>
        </w:rPr>
        <w:t xml:space="preserve">% против </w:t>
      </w:r>
      <w:r w:rsidR="00DC716B" w:rsidRPr="00DC716B">
        <w:rPr>
          <w:sz w:val="28"/>
          <w:szCs w:val="28"/>
        </w:rPr>
        <w:t>100</w:t>
      </w:r>
      <w:r w:rsidRPr="00DC716B">
        <w:rPr>
          <w:sz w:val="28"/>
          <w:szCs w:val="28"/>
        </w:rPr>
        <w:t>% уровня 20</w:t>
      </w:r>
      <w:r w:rsidR="003E3079" w:rsidRPr="00DC716B">
        <w:rPr>
          <w:sz w:val="28"/>
          <w:szCs w:val="28"/>
        </w:rPr>
        <w:t>2</w:t>
      </w:r>
      <w:r w:rsidR="00DC716B" w:rsidRPr="00DC716B">
        <w:rPr>
          <w:sz w:val="28"/>
          <w:szCs w:val="28"/>
        </w:rPr>
        <w:t>2</w:t>
      </w:r>
      <w:r w:rsidRPr="00DC716B">
        <w:rPr>
          <w:sz w:val="28"/>
          <w:szCs w:val="28"/>
        </w:rPr>
        <w:t xml:space="preserve"> года. </w:t>
      </w:r>
      <w:r w:rsidR="00DC716B">
        <w:rPr>
          <w:sz w:val="28"/>
          <w:szCs w:val="28"/>
        </w:rPr>
        <w:t>Сокращение  вызвано существенным снижением цены на молоко и продукцию растениеводства (зерно, картофель), в частности ООО «Мир» и ООО «</w:t>
      </w:r>
      <w:proofErr w:type="spellStart"/>
      <w:r w:rsidR="00DC716B">
        <w:rPr>
          <w:sz w:val="28"/>
          <w:szCs w:val="28"/>
        </w:rPr>
        <w:t>Агросконт</w:t>
      </w:r>
      <w:proofErr w:type="spellEnd"/>
      <w:r w:rsidR="00DC716B">
        <w:rPr>
          <w:sz w:val="28"/>
          <w:szCs w:val="28"/>
        </w:rPr>
        <w:t>» получен отрицательный.</w:t>
      </w:r>
    </w:p>
    <w:p w:rsidR="003E3079" w:rsidRPr="00DC716B" w:rsidRDefault="003E3079" w:rsidP="003E3079">
      <w:pPr>
        <w:jc w:val="both"/>
        <w:rPr>
          <w:sz w:val="28"/>
          <w:szCs w:val="28"/>
        </w:rPr>
      </w:pPr>
    </w:p>
    <w:p w:rsidR="009C70C6" w:rsidRPr="002C3CDB" w:rsidRDefault="00350FD0">
      <w:pPr>
        <w:ind w:firstLine="709"/>
        <w:jc w:val="center"/>
        <w:rPr>
          <w:b/>
          <w:sz w:val="28"/>
          <w:szCs w:val="28"/>
        </w:rPr>
      </w:pPr>
      <w:r w:rsidRPr="002C3CDB">
        <w:rPr>
          <w:b/>
          <w:sz w:val="28"/>
          <w:szCs w:val="28"/>
        </w:rPr>
        <w:t>Показатель № 6.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rsidR="003E3079" w:rsidRPr="002C3CDB" w:rsidRDefault="003E3079">
      <w:pPr>
        <w:ind w:firstLine="709"/>
        <w:jc w:val="center"/>
        <w:rPr>
          <w:b/>
          <w:sz w:val="28"/>
          <w:szCs w:val="28"/>
        </w:rPr>
      </w:pPr>
    </w:p>
    <w:p w:rsidR="00C175AE" w:rsidRPr="002C3CDB" w:rsidRDefault="00C175AE" w:rsidP="00C175AE">
      <w:pPr>
        <w:ind w:firstLine="708"/>
        <w:jc w:val="both"/>
        <w:rPr>
          <w:sz w:val="28"/>
          <w:szCs w:val="28"/>
        </w:rPr>
      </w:pPr>
      <w:r w:rsidRPr="002C3CDB">
        <w:rPr>
          <w:sz w:val="28"/>
          <w:szCs w:val="28"/>
        </w:rPr>
        <w:t>В 202</w:t>
      </w:r>
      <w:r w:rsidR="002C3CDB" w:rsidRPr="002C3CDB">
        <w:rPr>
          <w:sz w:val="28"/>
          <w:szCs w:val="28"/>
        </w:rPr>
        <w:t>3</w:t>
      </w:r>
      <w:r w:rsidRPr="002C3CDB">
        <w:rPr>
          <w:sz w:val="28"/>
          <w:szCs w:val="28"/>
        </w:rPr>
        <w:t xml:space="preserve"> году значения показателя доля протяженности автомобильных дорог общего пользования местного значения, не отвечающих нормативным требованиям, в общей протяженности дорог общего пользования местного значения составила </w:t>
      </w:r>
      <w:r w:rsidR="002C3CDB" w:rsidRPr="002C3CDB">
        <w:rPr>
          <w:sz w:val="28"/>
          <w:szCs w:val="28"/>
        </w:rPr>
        <w:t>62,269</w:t>
      </w:r>
      <w:r w:rsidRPr="002C3CDB">
        <w:rPr>
          <w:sz w:val="28"/>
          <w:szCs w:val="28"/>
        </w:rPr>
        <w:t>%. За счет приведения в нормативное состояние местных дорог к 202</w:t>
      </w:r>
      <w:r w:rsidR="002C3CDB" w:rsidRPr="002C3CDB">
        <w:rPr>
          <w:sz w:val="28"/>
          <w:szCs w:val="28"/>
        </w:rPr>
        <w:t>6</w:t>
      </w:r>
      <w:r w:rsidRPr="002C3CDB">
        <w:rPr>
          <w:sz w:val="28"/>
          <w:szCs w:val="28"/>
        </w:rPr>
        <w:t xml:space="preserve"> году планируется снизить показатель до 61</w:t>
      </w:r>
      <w:r w:rsidR="002C3CDB" w:rsidRPr="002C3CDB">
        <w:rPr>
          <w:sz w:val="28"/>
          <w:szCs w:val="28"/>
        </w:rPr>
        <w:t>,053</w:t>
      </w:r>
      <w:r w:rsidRPr="002C3CDB">
        <w:rPr>
          <w:sz w:val="28"/>
          <w:szCs w:val="28"/>
        </w:rPr>
        <w:t xml:space="preserve">%. </w:t>
      </w:r>
    </w:p>
    <w:p w:rsidR="00C175AE" w:rsidRPr="002C3CDB" w:rsidRDefault="00C175AE">
      <w:pPr>
        <w:jc w:val="center"/>
        <w:rPr>
          <w:sz w:val="28"/>
          <w:szCs w:val="28"/>
        </w:rPr>
      </w:pPr>
    </w:p>
    <w:p w:rsidR="009C70C6" w:rsidRPr="002C3CDB" w:rsidRDefault="00350FD0">
      <w:pPr>
        <w:jc w:val="center"/>
        <w:rPr>
          <w:b/>
          <w:sz w:val="28"/>
          <w:szCs w:val="28"/>
        </w:rPr>
      </w:pPr>
      <w:r w:rsidRPr="002C3CDB">
        <w:rPr>
          <w:b/>
          <w:sz w:val="28"/>
          <w:szCs w:val="28"/>
        </w:rPr>
        <w:t>Показатель № 7. 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p w:rsidR="009C70C6" w:rsidRPr="00880F18" w:rsidRDefault="009C70C6">
      <w:pPr>
        <w:ind w:firstLine="567"/>
        <w:jc w:val="both"/>
        <w:rPr>
          <w:b/>
          <w:sz w:val="28"/>
          <w:szCs w:val="28"/>
          <w:highlight w:val="yellow"/>
        </w:rPr>
      </w:pPr>
    </w:p>
    <w:p w:rsidR="009C70C6" w:rsidRPr="00685E8D" w:rsidRDefault="00C175AE">
      <w:pPr>
        <w:ind w:firstLine="708"/>
        <w:jc w:val="both"/>
        <w:rPr>
          <w:sz w:val="28"/>
          <w:szCs w:val="28"/>
        </w:rPr>
      </w:pPr>
      <w:r w:rsidRPr="00685E8D">
        <w:rPr>
          <w:sz w:val="28"/>
          <w:szCs w:val="28"/>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в общей численности населения в 202</w:t>
      </w:r>
      <w:r w:rsidR="00685E8D" w:rsidRPr="00685E8D">
        <w:rPr>
          <w:sz w:val="28"/>
          <w:szCs w:val="28"/>
        </w:rPr>
        <w:t>3</w:t>
      </w:r>
      <w:r w:rsidRPr="00685E8D">
        <w:rPr>
          <w:sz w:val="28"/>
          <w:szCs w:val="28"/>
        </w:rPr>
        <w:t xml:space="preserve"> году составила </w:t>
      </w:r>
      <w:r w:rsidR="00685E8D" w:rsidRPr="00685E8D">
        <w:rPr>
          <w:sz w:val="28"/>
          <w:szCs w:val="28"/>
        </w:rPr>
        <w:t>28,7%, показатель за год улучшился на 4,756 процентных пункта.   К 2026</w:t>
      </w:r>
      <w:r w:rsidRPr="00685E8D">
        <w:rPr>
          <w:sz w:val="28"/>
          <w:szCs w:val="28"/>
        </w:rPr>
        <w:t xml:space="preserve"> году показатель планируется снизить до </w:t>
      </w:r>
      <w:r w:rsidR="00685E8D" w:rsidRPr="00685E8D">
        <w:rPr>
          <w:sz w:val="28"/>
          <w:szCs w:val="28"/>
        </w:rPr>
        <w:t>27,034</w:t>
      </w:r>
      <w:r w:rsidRPr="00685E8D">
        <w:rPr>
          <w:sz w:val="28"/>
          <w:szCs w:val="28"/>
        </w:rPr>
        <w:t xml:space="preserve"> % за счет открытия новых автобусных маршрутов.</w:t>
      </w:r>
    </w:p>
    <w:p w:rsidR="003E3079" w:rsidRDefault="00685E8D">
      <w:pPr>
        <w:ind w:firstLine="708"/>
        <w:jc w:val="both"/>
        <w:rPr>
          <w:sz w:val="28"/>
          <w:szCs w:val="28"/>
        </w:rPr>
      </w:pPr>
      <w:r w:rsidRPr="00685E8D">
        <w:rPr>
          <w:sz w:val="28"/>
          <w:szCs w:val="28"/>
        </w:rPr>
        <w:t xml:space="preserve">На сегодняшний день в Шарканском районе функционируют 5 муниципальных маршрутов перевозок пассажиров и багажа: 1) Маршрут </w:t>
      </w:r>
      <w:proofErr w:type="spellStart"/>
      <w:r w:rsidRPr="00685E8D">
        <w:rPr>
          <w:sz w:val="28"/>
          <w:szCs w:val="28"/>
        </w:rPr>
        <w:t>Гондырвай</w:t>
      </w:r>
      <w:proofErr w:type="spellEnd"/>
      <w:r w:rsidRPr="00685E8D">
        <w:rPr>
          <w:sz w:val="28"/>
          <w:szCs w:val="28"/>
        </w:rPr>
        <w:t xml:space="preserve"> - Шаркан, охватывает нас</w:t>
      </w:r>
      <w:proofErr w:type="gramStart"/>
      <w:r w:rsidRPr="00685E8D">
        <w:rPr>
          <w:sz w:val="28"/>
          <w:szCs w:val="28"/>
        </w:rPr>
        <w:t>.</w:t>
      </w:r>
      <w:proofErr w:type="gramEnd"/>
      <w:r w:rsidRPr="00685E8D">
        <w:rPr>
          <w:sz w:val="28"/>
          <w:szCs w:val="28"/>
        </w:rPr>
        <w:t xml:space="preserve"> </w:t>
      </w:r>
      <w:proofErr w:type="gramStart"/>
      <w:r w:rsidRPr="00685E8D">
        <w:rPr>
          <w:sz w:val="28"/>
          <w:szCs w:val="28"/>
        </w:rPr>
        <w:t>п</w:t>
      </w:r>
      <w:proofErr w:type="gramEnd"/>
      <w:r w:rsidRPr="00685E8D">
        <w:rPr>
          <w:sz w:val="28"/>
          <w:szCs w:val="28"/>
        </w:rPr>
        <w:t xml:space="preserve">ункты </w:t>
      </w:r>
      <w:proofErr w:type="spellStart"/>
      <w:r w:rsidRPr="00685E8D">
        <w:rPr>
          <w:sz w:val="28"/>
          <w:szCs w:val="28"/>
        </w:rPr>
        <w:t>Гондырвай</w:t>
      </w:r>
      <w:proofErr w:type="spellEnd"/>
      <w:r w:rsidRPr="00685E8D">
        <w:rPr>
          <w:sz w:val="28"/>
          <w:szCs w:val="28"/>
        </w:rPr>
        <w:t xml:space="preserve">, </w:t>
      </w:r>
      <w:proofErr w:type="spellStart"/>
      <w:r w:rsidRPr="00685E8D">
        <w:rPr>
          <w:sz w:val="28"/>
          <w:szCs w:val="28"/>
        </w:rPr>
        <w:t>Карсашур</w:t>
      </w:r>
      <w:proofErr w:type="spellEnd"/>
      <w:r w:rsidRPr="00685E8D">
        <w:rPr>
          <w:sz w:val="28"/>
          <w:szCs w:val="28"/>
        </w:rPr>
        <w:t xml:space="preserve">, Луговая, </w:t>
      </w:r>
      <w:proofErr w:type="spellStart"/>
      <w:r w:rsidRPr="00685E8D">
        <w:rPr>
          <w:sz w:val="28"/>
          <w:szCs w:val="28"/>
        </w:rPr>
        <w:t>Липовка</w:t>
      </w:r>
      <w:proofErr w:type="spellEnd"/>
      <w:r w:rsidRPr="00685E8D">
        <w:rPr>
          <w:sz w:val="28"/>
          <w:szCs w:val="28"/>
        </w:rPr>
        <w:t xml:space="preserve">, Порозово, </w:t>
      </w:r>
      <w:proofErr w:type="spellStart"/>
      <w:r w:rsidRPr="00685E8D">
        <w:rPr>
          <w:sz w:val="28"/>
          <w:szCs w:val="28"/>
        </w:rPr>
        <w:t>Мочище</w:t>
      </w:r>
      <w:proofErr w:type="spellEnd"/>
      <w:r w:rsidRPr="00685E8D">
        <w:rPr>
          <w:sz w:val="28"/>
          <w:szCs w:val="28"/>
        </w:rPr>
        <w:t xml:space="preserve">, Кипун; 2) Маршрут Козино – Шаркан, охватывает нас. пункты Козино, </w:t>
      </w:r>
      <w:proofErr w:type="spellStart"/>
      <w:r w:rsidRPr="00685E8D">
        <w:rPr>
          <w:sz w:val="28"/>
          <w:szCs w:val="28"/>
        </w:rPr>
        <w:t>Сильво</w:t>
      </w:r>
      <w:proofErr w:type="spellEnd"/>
      <w:r w:rsidRPr="00685E8D">
        <w:rPr>
          <w:sz w:val="28"/>
          <w:szCs w:val="28"/>
        </w:rPr>
        <w:t xml:space="preserve">, Луговая, </w:t>
      </w:r>
      <w:proofErr w:type="spellStart"/>
      <w:r w:rsidRPr="00685E8D">
        <w:rPr>
          <w:sz w:val="28"/>
          <w:szCs w:val="28"/>
        </w:rPr>
        <w:t>Липовка</w:t>
      </w:r>
      <w:proofErr w:type="spellEnd"/>
      <w:r w:rsidRPr="00685E8D">
        <w:rPr>
          <w:sz w:val="28"/>
          <w:szCs w:val="28"/>
        </w:rPr>
        <w:t xml:space="preserve">, Порозово,  </w:t>
      </w:r>
      <w:proofErr w:type="spellStart"/>
      <w:r w:rsidRPr="00685E8D">
        <w:rPr>
          <w:sz w:val="28"/>
          <w:szCs w:val="28"/>
        </w:rPr>
        <w:t>Мочище</w:t>
      </w:r>
      <w:proofErr w:type="spellEnd"/>
      <w:r w:rsidRPr="00685E8D">
        <w:rPr>
          <w:sz w:val="28"/>
          <w:szCs w:val="28"/>
        </w:rPr>
        <w:t xml:space="preserve">, Кипун; 3) Маршрут Заречный </w:t>
      </w:r>
      <w:proofErr w:type="spellStart"/>
      <w:r w:rsidRPr="00685E8D">
        <w:rPr>
          <w:sz w:val="28"/>
          <w:szCs w:val="28"/>
        </w:rPr>
        <w:t>Вишур</w:t>
      </w:r>
      <w:proofErr w:type="spellEnd"/>
      <w:r w:rsidRPr="00685E8D">
        <w:rPr>
          <w:sz w:val="28"/>
          <w:szCs w:val="28"/>
        </w:rPr>
        <w:t xml:space="preserve"> – Шаркан, охватывает нас. пункты Заречный </w:t>
      </w:r>
      <w:proofErr w:type="spellStart"/>
      <w:r w:rsidRPr="00685E8D">
        <w:rPr>
          <w:sz w:val="28"/>
          <w:szCs w:val="28"/>
        </w:rPr>
        <w:t>Вишур</w:t>
      </w:r>
      <w:proofErr w:type="spellEnd"/>
      <w:r w:rsidRPr="00685E8D">
        <w:rPr>
          <w:sz w:val="28"/>
          <w:szCs w:val="28"/>
        </w:rPr>
        <w:t xml:space="preserve">, </w:t>
      </w:r>
      <w:proofErr w:type="spellStart"/>
      <w:r w:rsidRPr="00685E8D">
        <w:rPr>
          <w:sz w:val="28"/>
          <w:szCs w:val="28"/>
        </w:rPr>
        <w:t>Петуньки</w:t>
      </w:r>
      <w:proofErr w:type="spellEnd"/>
      <w:r w:rsidRPr="00685E8D">
        <w:rPr>
          <w:sz w:val="28"/>
          <w:szCs w:val="28"/>
        </w:rPr>
        <w:t xml:space="preserve">, </w:t>
      </w:r>
      <w:proofErr w:type="spellStart"/>
      <w:r w:rsidRPr="00685E8D">
        <w:rPr>
          <w:sz w:val="28"/>
          <w:szCs w:val="28"/>
        </w:rPr>
        <w:t>Пашур-Вишур</w:t>
      </w:r>
      <w:proofErr w:type="spellEnd"/>
      <w:r w:rsidRPr="00685E8D">
        <w:rPr>
          <w:sz w:val="28"/>
          <w:szCs w:val="28"/>
        </w:rPr>
        <w:t xml:space="preserve">, </w:t>
      </w:r>
      <w:proofErr w:type="spellStart"/>
      <w:r w:rsidRPr="00685E8D">
        <w:rPr>
          <w:sz w:val="28"/>
          <w:szCs w:val="28"/>
        </w:rPr>
        <w:t>Арланово</w:t>
      </w:r>
      <w:proofErr w:type="spellEnd"/>
      <w:r w:rsidRPr="00685E8D">
        <w:rPr>
          <w:sz w:val="28"/>
          <w:szCs w:val="28"/>
        </w:rPr>
        <w:t>, Ляльшур; 4) Маршрут Сосновка – Шаркан, охватывает нас</w:t>
      </w:r>
      <w:proofErr w:type="gramStart"/>
      <w:r w:rsidRPr="00685E8D">
        <w:rPr>
          <w:sz w:val="28"/>
          <w:szCs w:val="28"/>
        </w:rPr>
        <w:t>.</w:t>
      </w:r>
      <w:proofErr w:type="gramEnd"/>
      <w:r w:rsidRPr="00685E8D">
        <w:rPr>
          <w:sz w:val="28"/>
          <w:szCs w:val="28"/>
        </w:rPr>
        <w:t xml:space="preserve"> </w:t>
      </w:r>
      <w:proofErr w:type="gramStart"/>
      <w:r w:rsidRPr="00685E8D">
        <w:rPr>
          <w:sz w:val="28"/>
          <w:szCs w:val="28"/>
        </w:rPr>
        <w:t>п</w:t>
      </w:r>
      <w:proofErr w:type="gramEnd"/>
      <w:r w:rsidRPr="00685E8D">
        <w:rPr>
          <w:sz w:val="28"/>
          <w:szCs w:val="28"/>
        </w:rPr>
        <w:t xml:space="preserve">ункты Сосновка, </w:t>
      </w:r>
      <w:proofErr w:type="spellStart"/>
      <w:r w:rsidRPr="00685E8D">
        <w:rPr>
          <w:sz w:val="28"/>
          <w:szCs w:val="28"/>
        </w:rPr>
        <w:t>Липовка</w:t>
      </w:r>
      <w:proofErr w:type="spellEnd"/>
      <w:r w:rsidRPr="00685E8D">
        <w:rPr>
          <w:sz w:val="28"/>
          <w:szCs w:val="28"/>
        </w:rPr>
        <w:t xml:space="preserve">, </w:t>
      </w:r>
      <w:proofErr w:type="spellStart"/>
      <w:r w:rsidRPr="00685E8D">
        <w:rPr>
          <w:sz w:val="28"/>
          <w:szCs w:val="28"/>
        </w:rPr>
        <w:t>Мувыр</w:t>
      </w:r>
      <w:proofErr w:type="spellEnd"/>
      <w:r w:rsidRPr="00685E8D">
        <w:rPr>
          <w:sz w:val="28"/>
          <w:szCs w:val="28"/>
        </w:rPr>
        <w:t xml:space="preserve">, Новый </w:t>
      </w:r>
      <w:proofErr w:type="spellStart"/>
      <w:r w:rsidRPr="00685E8D">
        <w:rPr>
          <w:sz w:val="28"/>
          <w:szCs w:val="28"/>
        </w:rPr>
        <w:t>Пашур</w:t>
      </w:r>
      <w:proofErr w:type="spellEnd"/>
      <w:r w:rsidRPr="00685E8D">
        <w:rPr>
          <w:sz w:val="28"/>
          <w:szCs w:val="28"/>
        </w:rPr>
        <w:t xml:space="preserve">, Ляльшур; 5) Маршрут </w:t>
      </w:r>
      <w:proofErr w:type="spellStart"/>
      <w:r w:rsidRPr="00685E8D">
        <w:rPr>
          <w:sz w:val="28"/>
          <w:szCs w:val="28"/>
        </w:rPr>
        <w:t>Кыква</w:t>
      </w:r>
      <w:proofErr w:type="spellEnd"/>
      <w:r w:rsidRPr="00685E8D">
        <w:rPr>
          <w:sz w:val="28"/>
          <w:szCs w:val="28"/>
        </w:rPr>
        <w:t xml:space="preserve"> – Шаркан, охватывает нас. пункты </w:t>
      </w:r>
      <w:proofErr w:type="spellStart"/>
      <w:r w:rsidRPr="00685E8D">
        <w:rPr>
          <w:sz w:val="28"/>
          <w:szCs w:val="28"/>
        </w:rPr>
        <w:t>Кыква</w:t>
      </w:r>
      <w:proofErr w:type="spellEnd"/>
      <w:r w:rsidRPr="00685E8D">
        <w:rPr>
          <w:sz w:val="28"/>
          <w:szCs w:val="28"/>
        </w:rPr>
        <w:t xml:space="preserve">, Удмуртские </w:t>
      </w:r>
      <w:proofErr w:type="spellStart"/>
      <w:r w:rsidRPr="00685E8D">
        <w:rPr>
          <w:sz w:val="28"/>
          <w:szCs w:val="28"/>
        </w:rPr>
        <w:t>Альцы</w:t>
      </w:r>
      <w:proofErr w:type="spellEnd"/>
      <w:r w:rsidRPr="00685E8D">
        <w:rPr>
          <w:sz w:val="28"/>
          <w:szCs w:val="28"/>
        </w:rPr>
        <w:t xml:space="preserve">, </w:t>
      </w:r>
      <w:proofErr w:type="spellStart"/>
      <w:r w:rsidRPr="00685E8D">
        <w:rPr>
          <w:sz w:val="28"/>
          <w:szCs w:val="28"/>
        </w:rPr>
        <w:t>Пислегово</w:t>
      </w:r>
      <w:proofErr w:type="spellEnd"/>
      <w:r w:rsidRPr="00685E8D">
        <w:rPr>
          <w:sz w:val="28"/>
          <w:szCs w:val="28"/>
        </w:rPr>
        <w:t xml:space="preserve">, </w:t>
      </w:r>
      <w:proofErr w:type="spellStart"/>
      <w:r w:rsidRPr="00685E8D">
        <w:rPr>
          <w:sz w:val="28"/>
          <w:szCs w:val="28"/>
        </w:rPr>
        <w:t>Сушково</w:t>
      </w:r>
      <w:proofErr w:type="spellEnd"/>
      <w:r w:rsidRPr="00685E8D">
        <w:rPr>
          <w:sz w:val="28"/>
          <w:szCs w:val="28"/>
        </w:rPr>
        <w:t xml:space="preserve">, Старый </w:t>
      </w:r>
      <w:proofErr w:type="spellStart"/>
      <w:r w:rsidRPr="00685E8D">
        <w:rPr>
          <w:sz w:val="28"/>
          <w:szCs w:val="28"/>
        </w:rPr>
        <w:t>Байбек</w:t>
      </w:r>
      <w:proofErr w:type="spellEnd"/>
      <w:r w:rsidRPr="00685E8D">
        <w:rPr>
          <w:sz w:val="28"/>
          <w:szCs w:val="28"/>
        </w:rPr>
        <w:t xml:space="preserve">, Старое </w:t>
      </w:r>
      <w:proofErr w:type="spellStart"/>
      <w:r w:rsidRPr="00685E8D">
        <w:rPr>
          <w:sz w:val="28"/>
          <w:szCs w:val="28"/>
        </w:rPr>
        <w:t>Ягино</w:t>
      </w:r>
      <w:proofErr w:type="spellEnd"/>
      <w:r w:rsidRPr="00685E8D">
        <w:rPr>
          <w:sz w:val="28"/>
          <w:szCs w:val="28"/>
        </w:rPr>
        <w:t xml:space="preserve">, </w:t>
      </w:r>
      <w:proofErr w:type="spellStart"/>
      <w:r w:rsidRPr="00685E8D">
        <w:rPr>
          <w:sz w:val="28"/>
          <w:szCs w:val="28"/>
        </w:rPr>
        <w:t>Куреггурт</w:t>
      </w:r>
      <w:proofErr w:type="spellEnd"/>
      <w:r w:rsidRPr="00685E8D">
        <w:rPr>
          <w:sz w:val="28"/>
          <w:szCs w:val="28"/>
        </w:rPr>
        <w:t>.</w:t>
      </w:r>
    </w:p>
    <w:p w:rsidR="00685E8D" w:rsidRPr="00880F18" w:rsidRDefault="00685E8D">
      <w:pPr>
        <w:ind w:firstLine="708"/>
        <w:jc w:val="both"/>
        <w:rPr>
          <w:sz w:val="28"/>
          <w:szCs w:val="28"/>
          <w:highlight w:val="yellow"/>
        </w:rPr>
      </w:pPr>
    </w:p>
    <w:p w:rsidR="009C70C6" w:rsidRPr="002C3CDB" w:rsidRDefault="00350FD0">
      <w:pPr>
        <w:jc w:val="center"/>
        <w:rPr>
          <w:b/>
          <w:sz w:val="28"/>
          <w:szCs w:val="28"/>
        </w:rPr>
      </w:pPr>
      <w:r w:rsidRPr="002C3CDB">
        <w:rPr>
          <w:b/>
          <w:sz w:val="28"/>
          <w:szCs w:val="28"/>
        </w:rPr>
        <w:lastRenderedPageBreak/>
        <w:t>Показатель № 8. Среднемесячная номинальная начисленная заработная плата работников:</w:t>
      </w:r>
    </w:p>
    <w:p w:rsidR="009C70C6" w:rsidRPr="00FD6066" w:rsidRDefault="009C70C6">
      <w:pPr>
        <w:jc w:val="center"/>
        <w:rPr>
          <w:b/>
          <w:sz w:val="28"/>
          <w:szCs w:val="28"/>
        </w:rPr>
      </w:pPr>
    </w:p>
    <w:p w:rsidR="009C70C6" w:rsidRPr="00FD6066" w:rsidRDefault="00350FD0">
      <w:pPr>
        <w:ind w:firstLine="567"/>
        <w:rPr>
          <w:b/>
          <w:sz w:val="28"/>
          <w:szCs w:val="28"/>
        </w:rPr>
      </w:pPr>
      <w:r w:rsidRPr="00FD6066">
        <w:rPr>
          <w:b/>
          <w:sz w:val="28"/>
          <w:szCs w:val="28"/>
        </w:rPr>
        <w:t>крупных и средних предприятий и некоммерческих организаций</w:t>
      </w:r>
    </w:p>
    <w:p w:rsidR="009C70C6" w:rsidRPr="00FD6066" w:rsidRDefault="009C70C6">
      <w:pPr>
        <w:ind w:firstLine="567"/>
        <w:jc w:val="both"/>
        <w:rPr>
          <w:b/>
          <w:sz w:val="28"/>
          <w:szCs w:val="28"/>
        </w:rPr>
      </w:pPr>
    </w:p>
    <w:p w:rsidR="001D3411" w:rsidRPr="00FD6066" w:rsidRDefault="00C175AE">
      <w:pPr>
        <w:ind w:firstLine="567"/>
        <w:jc w:val="both"/>
        <w:rPr>
          <w:sz w:val="28"/>
          <w:szCs w:val="28"/>
        </w:rPr>
      </w:pPr>
      <w:r w:rsidRPr="00FD6066">
        <w:rPr>
          <w:sz w:val="28"/>
          <w:szCs w:val="28"/>
        </w:rPr>
        <w:t xml:space="preserve">Размер среднемесячной заработной платы </w:t>
      </w:r>
      <w:proofErr w:type="gramStart"/>
      <w:r w:rsidRPr="00FD6066">
        <w:rPr>
          <w:sz w:val="28"/>
          <w:szCs w:val="28"/>
        </w:rPr>
        <w:t>увеличился по сравнению с аналогичны</w:t>
      </w:r>
      <w:r w:rsidR="00A56ED9">
        <w:rPr>
          <w:sz w:val="28"/>
          <w:szCs w:val="28"/>
        </w:rPr>
        <w:t>м периодом прошлого года на 16</w:t>
      </w:r>
      <w:r w:rsidRPr="00FD6066">
        <w:rPr>
          <w:sz w:val="28"/>
          <w:szCs w:val="28"/>
        </w:rPr>
        <w:t>% и составил</w:t>
      </w:r>
      <w:proofErr w:type="gramEnd"/>
      <w:r w:rsidRPr="00FD6066">
        <w:rPr>
          <w:sz w:val="28"/>
          <w:szCs w:val="28"/>
        </w:rPr>
        <w:t xml:space="preserve"> в 202</w:t>
      </w:r>
      <w:r w:rsidR="00A56ED9">
        <w:rPr>
          <w:sz w:val="28"/>
          <w:szCs w:val="28"/>
        </w:rPr>
        <w:t>3</w:t>
      </w:r>
      <w:r w:rsidRPr="00FD6066">
        <w:rPr>
          <w:sz w:val="28"/>
          <w:szCs w:val="28"/>
        </w:rPr>
        <w:t xml:space="preserve"> году </w:t>
      </w:r>
      <w:r w:rsidR="00A56ED9">
        <w:rPr>
          <w:sz w:val="28"/>
          <w:szCs w:val="28"/>
        </w:rPr>
        <w:t>40574</w:t>
      </w:r>
      <w:r w:rsidRPr="00FD6066">
        <w:rPr>
          <w:sz w:val="28"/>
          <w:szCs w:val="28"/>
        </w:rPr>
        <w:t>,</w:t>
      </w:r>
      <w:r w:rsidR="00A56ED9">
        <w:rPr>
          <w:sz w:val="28"/>
          <w:szCs w:val="28"/>
        </w:rPr>
        <w:t>6</w:t>
      </w:r>
      <w:r w:rsidRPr="00FD6066">
        <w:rPr>
          <w:sz w:val="28"/>
          <w:szCs w:val="28"/>
        </w:rPr>
        <w:t xml:space="preserve">0 рублей. </w:t>
      </w:r>
      <w:r w:rsidR="00A56ED9">
        <w:rPr>
          <w:sz w:val="28"/>
          <w:szCs w:val="28"/>
        </w:rPr>
        <w:t>Исходя из темпов роста, предусмотренных прогнозом</w:t>
      </w:r>
      <w:r w:rsidRPr="00FD6066">
        <w:rPr>
          <w:sz w:val="28"/>
          <w:szCs w:val="28"/>
        </w:rPr>
        <w:t xml:space="preserve"> социально-экономического развития муниципального образования </w:t>
      </w:r>
      <w:r w:rsidR="00A56ED9">
        <w:rPr>
          <w:sz w:val="28"/>
          <w:szCs w:val="28"/>
        </w:rPr>
        <w:t xml:space="preserve">«Муниципальный округ Шарканский район Удмуртской Республики» на </w:t>
      </w:r>
      <w:r w:rsidRPr="00FD6066">
        <w:rPr>
          <w:sz w:val="28"/>
          <w:szCs w:val="28"/>
        </w:rPr>
        <w:t>плановый период 202</w:t>
      </w:r>
      <w:r w:rsidR="00A56ED9">
        <w:rPr>
          <w:sz w:val="28"/>
          <w:szCs w:val="28"/>
        </w:rPr>
        <w:t>4 -</w:t>
      </w:r>
      <w:r w:rsidRPr="00FD6066">
        <w:rPr>
          <w:sz w:val="28"/>
          <w:szCs w:val="28"/>
        </w:rPr>
        <w:t xml:space="preserve"> 202</w:t>
      </w:r>
      <w:r w:rsidR="00A56ED9">
        <w:rPr>
          <w:sz w:val="28"/>
          <w:szCs w:val="28"/>
        </w:rPr>
        <w:t>6</w:t>
      </w:r>
      <w:r w:rsidRPr="00FD6066">
        <w:rPr>
          <w:sz w:val="28"/>
          <w:szCs w:val="28"/>
        </w:rPr>
        <w:t xml:space="preserve"> годов</w:t>
      </w:r>
      <w:r w:rsidR="00A56ED9">
        <w:rPr>
          <w:sz w:val="28"/>
          <w:szCs w:val="28"/>
        </w:rPr>
        <w:t>,</w:t>
      </w:r>
      <w:r w:rsidRPr="00FD6066">
        <w:rPr>
          <w:sz w:val="28"/>
          <w:szCs w:val="28"/>
        </w:rPr>
        <w:t xml:space="preserve"> </w:t>
      </w:r>
      <w:r w:rsidR="00A56ED9">
        <w:rPr>
          <w:sz w:val="28"/>
          <w:szCs w:val="28"/>
        </w:rPr>
        <w:t>ожидается</w:t>
      </w:r>
      <w:r w:rsidRPr="00FD6066">
        <w:rPr>
          <w:sz w:val="28"/>
          <w:szCs w:val="28"/>
        </w:rPr>
        <w:t xml:space="preserve"> увеличение заработной платы</w:t>
      </w:r>
      <w:r w:rsidR="00A56ED9">
        <w:rPr>
          <w:sz w:val="28"/>
          <w:szCs w:val="28"/>
        </w:rPr>
        <w:t xml:space="preserve"> в 2026 году</w:t>
      </w:r>
      <w:r w:rsidRPr="00FD6066">
        <w:rPr>
          <w:sz w:val="28"/>
          <w:szCs w:val="28"/>
        </w:rPr>
        <w:t xml:space="preserve"> по отношению к 202</w:t>
      </w:r>
      <w:r w:rsidR="00A56ED9">
        <w:rPr>
          <w:sz w:val="28"/>
          <w:szCs w:val="28"/>
        </w:rPr>
        <w:t>3</w:t>
      </w:r>
      <w:r w:rsidRPr="00FD6066">
        <w:rPr>
          <w:sz w:val="28"/>
          <w:szCs w:val="28"/>
        </w:rPr>
        <w:t xml:space="preserve"> году на 1</w:t>
      </w:r>
      <w:r w:rsidR="00A56ED9">
        <w:rPr>
          <w:sz w:val="28"/>
          <w:szCs w:val="28"/>
        </w:rPr>
        <w:t>0</w:t>
      </w:r>
      <w:r w:rsidRPr="00FD6066">
        <w:rPr>
          <w:sz w:val="28"/>
          <w:szCs w:val="28"/>
        </w:rPr>
        <w:t>,8%.</w:t>
      </w:r>
    </w:p>
    <w:p w:rsidR="00C175AE" w:rsidRPr="00880F18" w:rsidRDefault="00C175AE">
      <w:pPr>
        <w:ind w:firstLine="567"/>
        <w:jc w:val="both"/>
        <w:rPr>
          <w:sz w:val="28"/>
          <w:szCs w:val="28"/>
          <w:highlight w:val="yellow"/>
        </w:rPr>
      </w:pPr>
    </w:p>
    <w:p w:rsidR="00897F7A" w:rsidRPr="00880F18" w:rsidRDefault="00897F7A">
      <w:pPr>
        <w:ind w:firstLine="567"/>
        <w:jc w:val="both"/>
        <w:rPr>
          <w:b/>
          <w:sz w:val="28"/>
          <w:szCs w:val="28"/>
          <w:highlight w:val="yellow"/>
        </w:rPr>
      </w:pPr>
    </w:p>
    <w:p w:rsidR="00897F7A" w:rsidRPr="00880F18" w:rsidRDefault="00897F7A">
      <w:pPr>
        <w:ind w:firstLine="567"/>
        <w:jc w:val="both"/>
        <w:rPr>
          <w:b/>
          <w:sz w:val="28"/>
          <w:szCs w:val="28"/>
          <w:highlight w:val="yellow"/>
        </w:rPr>
      </w:pPr>
    </w:p>
    <w:p w:rsidR="009C70C6" w:rsidRPr="00B35E05" w:rsidRDefault="00350FD0">
      <w:pPr>
        <w:ind w:firstLine="567"/>
        <w:jc w:val="both"/>
        <w:rPr>
          <w:b/>
          <w:sz w:val="28"/>
          <w:szCs w:val="28"/>
        </w:rPr>
      </w:pPr>
      <w:r w:rsidRPr="00B35E05">
        <w:rPr>
          <w:b/>
          <w:sz w:val="28"/>
          <w:szCs w:val="28"/>
        </w:rPr>
        <w:t>муниципальных дошкольных образовательных учреждений</w:t>
      </w:r>
    </w:p>
    <w:p w:rsidR="009C70C6" w:rsidRPr="00880F18" w:rsidRDefault="009C70C6">
      <w:pPr>
        <w:ind w:firstLine="567"/>
        <w:jc w:val="both"/>
        <w:rPr>
          <w:b/>
          <w:sz w:val="28"/>
          <w:szCs w:val="28"/>
          <w:highlight w:val="yellow"/>
        </w:rPr>
      </w:pPr>
    </w:p>
    <w:p w:rsidR="00B35E05" w:rsidRPr="00B35E05" w:rsidRDefault="00B35E05" w:rsidP="001D3411">
      <w:pPr>
        <w:ind w:firstLine="567"/>
        <w:jc w:val="both"/>
        <w:rPr>
          <w:sz w:val="28"/>
        </w:rPr>
      </w:pPr>
      <w:proofErr w:type="gramStart"/>
      <w:r w:rsidRPr="00B35E05">
        <w:rPr>
          <w:sz w:val="28"/>
        </w:rPr>
        <w:t xml:space="preserve">В рамках реализации указа Президента Российской Федерации от 07 мая 2012 года № 597 «О мероприятиях по реализации государственной социальной политики», поручения Правительства Российской Федерации от 1 февраля 2019 года №ТГ-П12-718 предусмотрено обеспечить в 2019 и последующие годы недопущение снижения установленных указами Президента Российской Федерации показателей оплаты труда отдельных категорий работников бюджетной сферы. </w:t>
      </w:r>
      <w:proofErr w:type="gramEnd"/>
    </w:p>
    <w:p w:rsidR="001D3411" w:rsidRPr="00B35E05" w:rsidRDefault="00B35E05" w:rsidP="001D3411">
      <w:pPr>
        <w:ind w:firstLine="567"/>
        <w:jc w:val="both"/>
        <w:rPr>
          <w:sz w:val="32"/>
          <w:szCs w:val="28"/>
          <w:highlight w:val="yellow"/>
        </w:rPr>
      </w:pPr>
      <w:r w:rsidRPr="00B35E05">
        <w:rPr>
          <w:sz w:val="28"/>
        </w:rPr>
        <w:t>Среднемесячная номинальная начисленная заработная плата работников муниципальных дошкольных учреждений в 2023 году составила 29 303,5 руб. (2022 г.- 25 726,800 руб.)</w:t>
      </w:r>
      <w:proofErr w:type="gramStart"/>
      <w:r w:rsidRPr="00B35E05">
        <w:rPr>
          <w:sz w:val="28"/>
        </w:rPr>
        <w:t xml:space="preserve"> ,</w:t>
      </w:r>
      <w:proofErr w:type="gramEnd"/>
      <w:r w:rsidRPr="00B35E05">
        <w:rPr>
          <w:sz w:val="28"/>
        </w:rPr>
        <w:t xml:space="preserve"> увеличение показателя связано с повышением минимального размера оплаты труда на 6% с 1 января 2023 года и должностных окладов работников на 4% с 1декабря 2022 года, в дальнейшем планируется повышение заработной платы работников дошкольных учреждений, в 2024 году до 31 647,780 руб., в 2025 году до 33 863,130 руб., в 2026 году до 36 064,240 руб.</w:t>
      </w:r>
    </w:p>
    <w:p w:rsidR="001D3411" w:rsidRPr="00880F18" w:rsidRDefault="001D3411" w:rsidP="001D3411">
      <w:pPr>
        <w:ind w:firstLine="567"/>
        <w:jc w:val="both"/>
        <w:rPr>
          <w:sz w:val="28"/>
          <w:szCs w:val="28"/>
          <w:highlight w:val="yellow"/>
        </w:rPr>
      </w:pPr>
    </w:p>
    <w:p w:rsidR="009C70C6" w:rsidRPr="00B35E05" w:rsidRDefault="00350FD0">
      <w:pPr>
        <w:ind w:firstLine="567"/>
        <w:jc w:val="both"/>
        <w:rPr>
          <w:b/>
          <w:sz w:val="28"/>
          <w:szCs w:val="28"/>
        </w:rPr>
      </w:pPr>
      <w:r w:rsidRPr="00B35E05">
        <w:rPr>
          <w:b/>
          <w:sz w:val="28"/>
          <w:szCs w:val="28"/>
        </w:rPr>
        <w:t>муниципальных общеобразовательных учреждений</w:t>
      </w:r>
    </w:p>
    <w:p w:rsidR="009C70C6" w:rsidRPr="00880F18" w:rsidRDefault="009C70C6">
      <w:pPr>
        <w:ind w:firstLine="567"/>
        <w:jc w:val="both"/>
        <w:rPr>
          <w:b/>
          <w:sz w:val="28"/>
          <w:szCs w:val="28"/>
          <w:highlight w:val="yellow"/>
        </w:rPr>
      </w:pPr>
    </w:p>
    <w:p w:rsidR="00B35E05" w:rsidRDefault="00B35E05" w:rsidP="009A435F">
      <w:pPr>
        <w:ind w:firstLine="567"/>
        <w:jc w:val="both"/>
      </w:pPr>
      <w:proofErr w:type="gramStart"/>
      <w:r>
        <w:t xml:space="preserve">В рамках реализации указа Президента Российской Федерации от 07 мая 2012 года № 597 «О мероприятиях по реализации государственной социальной политики», поручения Правительства Российской Федерации от 1 февраля 2019 года №ТГ-П12-718 предусмотрено обеспечить в 2019 и последующие годы недопущение снижения установленных указами Президента Российской Федерации показателей оплаты труда отдельных категорий работников бюджетной сферы. </w:t>
      </w:r>
      <w:proofErr w:type="gramEnd"/>
    </w:p>
    <w:p w:rsidR="009A435F" w:rsidRDefault="00B35E05" w:rsidP="009A435F">
      <w:pPr>
        <w:ind w:firstLine="567"/>
        <w:jc w:val="both"/>
      </w:pPr>
      <w:proofErr w:type="gramStart"/>
      <w:r>
        <w:t>Среднемесячная номинальная начисленная заработная плата работников муниципальных общеобразовательных учреждений в 2023 году составила 37 863,100 руб. (2022 г.- 33 406,000 руб.), увеличение показателя связано с повышением минимального размера оплаты труда на 6% с 1 января 2023 года и должностных окладов работников на 4% с 1декабря 2022 года, в дальнейшем планируется повышение заработной платы педагогических работников общеобразовательных учреждений до средней заработной</w:t>
      </w:r>
      <w:proofErr w:type="gramEnd"/>
      <w:r>
        <w:t xml:space="preserve"> платы работников в целом по экономике Удмуртской Республики, в 2024 году до 40 892,150 руб., в 2025 году до 43 754,600 руб., в 2026 году до 46 598,650 руб.</w:t>
      </w:r>
    </w:p>
    <w:p w:rsidR="00B35E05" w:rsidRPr="00880F18" w:rsidRDefault="00B35E05" w:rsidP="009A435F">
      <w:pPr>
        <w:ind w:firstLine="567"/>
        <w:jc w:val="both"/>
        <w:rPr>
          <w:sz w:val="28"/>
          <w:szCs w:val="28"/>
          <w:highlight w:val="yellow"/>
        </w:rPr>
      </w:pPr>
    </w:p>
    <w:p w:rsidR="009C70C6" w:rsidRPr="00B80E9F" w:rsidRDefault="00350FD0">
      <w:pPr>
        <w:ind w:firstLine="567"/>
        <w:jc w:val="both"/>
        <w:rPr>
          <w:sz w:val="28"/>
          <w:szCs w:val="28"/>
        </w:rPr>
      </w:pPr>
      <w:r w:rsidRPr="00B80E9F">
        <w:rPr>
          <w:sz w:val="28"/>
          <w:szCs w:val="28"/>
        </w:rPr>
        <w:lastRenderedPageBreak/>
        <w:t>учителей муниципальных общеобразовательных учреждений</w:t>
      </w:r>
    </w:p>
    <w:p w:rsidR="00B2045F" w:rsidRPr="00B2045F" w:rsidRDefault="00B2045F">
      <w:pPr>
        <w:ind w:firstLine="567"/>
        <w:jc w:val="both"/>
        <w:rPr>
          <w:sz w:val="28"/>
        </w:rPr>
      </w:pPr>
      <w:proofErr w:type="gramStart"/>
      <w:r w:rsidRPr="00B2045F">
        <w:rPr>
          <w:sz w:val="28"/>
        </w:rPr>
        <w:t>В рамках реализации указа Президента Российской Федерации от 07 мая 2012 года № 597 «О мероприятиях по реализации государственной социальной политики», поручения Правительства Российской Федерации от 1 февраля 2019 года №ТГ-П12-718 предусмотрено обеспечить в 2019 и последующие годы недопущение снижения установленных указами Президента Российской Федерации показателей оплаты труда отдельных категорий работников бюджетной сферы.</w:t>
      </w:r>
      <w:proofErr w:type="gramEnd"/>
      <w:r w:rsidRPr="00B2045F">
        <w:rPr>
          <w:sz w:val="28"/>
        </w:rPr>
        <w:t xml:space="preserve"> </w:t>
      </w:r>
      <w:proofErr w:type="gramStart"/>
      <w:r w:rsidRPr="00B2045F">
        <w:rPr>
          <w:sz w:val="28"/>
        </w:rPr>
        <w:t>Среднемесячная номинальная начисленная заработная плата учителей муниципальных общеобразовательных учреждений в 2023 году составила 44 182,039 руб. (2022 г.- 39 501,687 руб.), увеличение показателя связано с повышением должностных окладов работников на 4% с 1декабря 2022 года, в дальнейшем прогнозируется повышение заработной платы учителей до средней заработной платы работников в целом по экономике Удмуртской Республики.</w:t>
      </w:r>
      <w:proofErr w:type="gramEnd"/>
    </w:p>
    <w:p w:rsidR="009C70C6" w:rsidRPr="00B35E05" w:rsidRDefault="001D3411">
      <w:pPr>
        <w:ind w:firstLine="567"/>
        <w:jc w:val="both"/>
        <w:rPr>
          <w:b/>
          <w:sz w:val="28"/>
          <w:szCs w:val="28"/>
        </w:rPr>
      </w:pPr>
      <w:r w:rsidRPr="00B35E05">
        <w:rPr>
          <w:b/>
          <w:sz w:val="28"/>
          <w:szCs w:val="28"/>
        </w:rPr>
        <w:t xml:space="preserve"> </w:t>
      </w:r>
      <w:r w:rsidR="00350FD0" w:rsidRPr="00B35E05">
        <w:rPr>
          <w:b/>
          <w:sz w:val="28"/>
          <w:szCs w:val="28"/>
        </w:rPr>
        <w:t>муниципальных учреждений культуры и искусства</w:t>
      </w:r>
    </w:p>
    <w:p w:rsidR="001D3411" w:rsidRPr="00B35E05" w:rsidRDefault="001D3411">
      <w:pPr>
        <w:ind w:firstLine="567"/>
        <w:jc w:val="both"/>
        <w:rPr>
          <w:sz w:val="28"/>
          <w:szCs w:val="28"/>
        </w:rPr>
      </w:pPr>
      <w:r w:rsidRPr="00B35E05">
        <w:rPr>
          <w:sz w:val="28"/>
          <w:szCs w:val="28"/>
        </w:rPr>
        <w:t>Среднемесячная номинальная начисленная заработная плата работников муниципальных учреждений культуры и искусства в 202</w:t>
      </w:r>
      <w:r w:rsidR="00B35E05" w:rsidRPr="00B35E05">
        <w:rPr>
          <w:sz w:val="28"/>
          <w:szCs w:val="28"/>
        </w:rPr>
        <w:t>3</w:t>
      </w:r>
      <w:r w:rsidRPr="00B35E05">
        <w:rPr>
          <w:sz w:val="28"/>
          <w:szCs w:val="28"/>
        </w:rPr>
        <w:t xml:space="preserve"> году составила </w:t>
      </w:r>
      <w:r w:rsidR="00B35E05" w:rsidRPr="00B35E05">
        <w:rPr>
          <w:sz w:val="28"/>
          <w:szCs w:val="28"/>
        </w:rPr>
        <w:t>34863,30</w:t>
      </w:r>
      <w:r w:rsidRPr="00B35E05">
        <w:rPr>
          <w:sz w:val="28"/>
          <w:szCs w:val="28"/>
        </w:rPr>
        <w:t xml:space="preserve"> рублей,</w:t>
      </w:r>
      <w:r w:rsidR="00B35E05" w:rsidRPr="00B35E05">
        <w:rPr>
          <w:sz w:val="28"/>
          <w:szCs w:val="28"/>
        </w:rPr>
        <w:t xml:space="preserve"> рост 8,3% или 2683,5 рублей в месяц к 2022 году. К</w:t>
      </w:r>
      <w:r w:rsidRPr="00B35E05">
        <w:rPr>
          <w:sz w:val="28"/>
          <w:szCs w:val="28"/>
        </w:rPr>
        <w:t xml:space="preserve"> 202</w:t>
      </w:r>
      <w:r w:rsidR="00B35E05" w:rsidRPr="00B35E05">
        <w:rPr>
          <w:sz w:val="28"/>
          <w:szCs w:val="28"/>
        </w:rPr>
        <w:t>6</w:t>
      </w:r>
      <w:r w:rsidRPr="00B35E05">
        <w:rPr>
          <w:sz w:val="28"/>
          <w:szCs w:val="28"/>
        </w:rPr>
        <w:t xml:space="preserve"> году планируется увеличение среднемесячной номинальной начисленной заработной платы на </w:t>
      </w:r>
      <w:r w:rsidR="00B35E05" w:rsidRPr="00B35E05">
        <w:rPr>
          <w:sz w:val="28"/>
          <w:szCs w:val="28"/>
        </w:rPr>
        <w:t>46</w:t>
      </w:r>
      <w:r w:rsidRPr="00B35E05">
        <w:rPr>
          <w:sz w:val="28"/>
          <w:szCs w:val="28"/>
        </w:rPr>
        <w:t>%.</w:t>
      </w:r>
    </w:p>
    <w:p w:rsidR="001D3411" w:rsidRPr="00880F18" w:rsidRDefault="001D3411">
      <w:pPr>
        <w:ind w:firstLine="567"/>
        <w:jc w:val="both"/>
        <w:rPr>
          <w:sz w:val="28"/>
          <w:szCs w:val="28"/>
          <w:highlight w:val="yellow"/>
        </w:rPr>
      </w:pPr>
    </w:p>
    <w:p w:rsidR="009C70C6" w:rsidRPr="00821AD3" w:rsidRDefault="00350FD0">
      <w:pPr>
        <w:ind w:firstLine="567"/>
        <w:jc w:val="both"/>
        <w:rPr>
          <w:b/>
          <w:sz w:val="28"/>
          <w:szCs w:val="28"/>
        </w:rPr>
      </w:pPr>
      <w:r w:rsidRPr="00821AD3">
        <w:rPr>
          <w:b/>
          <w:sz w:val="28"/>
          <w:szCs w:val="28"/>
        </w:rPr>
        <w:t>муниципальных учреждений физической культуры и спорта</w:t>
      </w:r>
    </w:p>
    <w:p w:rsidR="009C70C6" w:rsidRPr="00821AD3" w:rsidRDefault="009C70C6">
      <w:pPr>
        <w:ind w:firstLine="567"/>
        <w:jc w:val="both"/>
        <w:rPr>
          <w:b/>
          <w:sz w:val="28"/>
          <w:szCs w:val="28"/>
        </w:rPr>
      </w:pPr>
    </w:p>
    <w:p w:rsidR="00821AD3" w:rsidRDefault="00FB64B2" w:rsidP="001D3411">
      <w:pPr>
        <w:ind w:firstLine="567"/>
        <w:rPr>
          <w:sz w:val="28"/>
          <w:szCs w:val="28"/>
        </w:rPr>
      </w:pPr>
      <w:r w:rsidRPr="00821AD3">
        <w:rPr>
          <w:sz w:val="28"/>
          <w:szCs w:val="28"/>
        </w:rPr>
        <w:t>Среднемесячная номинальная начисленная заработная плата работников муниципальных учреждений физической культуры и спорта в 202</w:t>
      </w:r>
      <w:r w:rsidR="00821AD3">
        <w:rPr>
          <w:sz w:val="28"/>
          <w:szCs w:val="28"/>
        </w:rPr>
        <w:t>3</w:t>
      </w:r>
      <w:r w:rsidRPr="00821AD3">
        <w:rPr>
          <w:sz w:val="28"/>
          <w:szCs w:val="28"/>
        </w:rPr>
        <w:t xml:space="preserve"> году составила </w:t>
      </w:r>
      <w:r w:rsidR="00821AD3">
        <w:rPr>
          <w:sz w:val="28"/>
          <w:szCs w:val="28"/>
        </w:rPr>
        <w:t>31564,10</w:t>
      </w:r>
      <w:r w:rsidRPr="00821AD3">
        <w:rPr>
          <w:sz w:val="28"/>
          <w:szCs w:val="28"/>
        </w:rPr>
        <w:t xml:space="preserve"> рублей.</w:t>
      </w:r>
      <w:r w:rsidR="00821AD3">
        <w:rPr>
          <w:sz w:val="28"/>
          <w:szCs w:val="28"/>
        </w:rPr>
        <w:t xml:space="preserve"> Рост к 2022 году составил </w:t>
      </w:r>
      <w:r w:rsidR="001667A0">
        <w:rPr>
          <w:sz w:val="28"/>
          <w:szCs w:val="28"/>
        </w:rPr>
        <w:t>31% или 7459,9 рублей в месяц.</w:t>
      </w:r>
    </w:p>
    <w:p w:rsidR="001D3411" w:rsidRPr="008C7763" w:rsidRDefault="00FB64B2" w:rsidP="001D3411">
      <w:pPr>
        <w:ind w:firstLine="567"/>
        <w:rPr>
          <w:sz w:val="28"/>
          <w:szCs w:val="28"/>
        </w:rPr>
      </w:pPr>
      <w:r w:rsidRPr="00821AD3">
        <w:rPr>
          <w:sz w:val="28"/>
          <w:szCs w:val="28"/>
        </w:rPr>
        <w:t xml:space="preserve"> </w:t>
      </w:r>
      <w:r w:rsidR="001D3411" w:rsidRPr="00821AD3">
        <w:rPr>
          <w:sz w:val="28"/>
          <w:szCs w:val="28"/>
        </w:rPr>
        <w:t>В прогнозном периоде планируется ро</w:t>
      </w:r>
      <w:r w:rsidR="001667A0">
        <w:rPr>
          <w:sz w:val="28"/>
          <w:szCs w:val="28"/>
        </w:rPr>
        <w:t xml:space="preserve">ст заработной платы в пределах 5% </w:t>
      </w:r>
      <w:r w:rsidR="001667A0" w:rsidRPr="008C7763">
        <w:rPr>
          <w:sz w:val="28"/>
          <w:szCs w:val="28"/>
        </w:rPr>
        <w:t>ежегодно</w:t>
      </w:r>
      <w:r w:rsidR="00FD6066" w:rsidRPr="008C7763">
        <w:rPr>
          <w:sz w:val="28"/>
          <w:szCs w:val="28"/>
        </w:rPr>
        <w:t>.</w:t>
      </w:r>
    </w:p>
    <w:p w:rsidR="009C70C6" w:rsidRPr="008C7763" w:rsidRDefault="00350FD0" w:rsidP="001D3411">
      <w:pPr>
        <w:ind w:firstLine="567"/>
        <w:jc w:val="center"/>
        <w:rPr>
          <w:b/>
          <w:sz w:val="28"/>
          <w:szCs w:val="28"/>
        </w:rPr>
      </w:pPr>
      <w:r w:rsidRPr="008C7763">
        <w:rPr>
          <w:b/>
          <w:sz w:val="28"/>
          <w:szCs w:val="28"/>
        </w:rPr>
        <w:t>Дошкольное образование</w:t>
      </w:r>
    </w:p>
    <w:p w:rsidR="009C70C6" w:rsidRPr="008C7763" w:rsidRDefault="009C70C6" w:rsidP="001D3411">
      <w:pPr>
        <w:rPr>
          <w:b/>
          <w:sz w:val="28"/>
          <w:szCs w:val="28"/>
        </w:rPr>
      </w:pPr>
    </w:p>
    <w:p w:rsidR="009C70C6" w:rsidRPr="008C7763" w:rsidRDefault="001D3411">
      <w:pPr>
        <w:overflowPunct w:val="0"/>
        <w:autoSpaceDE w:val="0"/>
        <w:ind w:firstLine="567"/>
        <w:jc w:val="both"/>
        <w:textAlignment w:val="baseline"/>
        <w:rPr>
          <w:sz w:val="28"/>
          <w:szCs w:val="28"/>
        </w:rPr>
      </w:pPr>
      <w:r w:rsidRPr="008C7763">
        <w:rPr>
          <w:sz w:val="28"/>
          <w:szCs w:val="28"/>
        </w:rPr>
        <w:t>Администрацией района в 202</w:t>
      </w:r>
      <w:r w:rsidR="008C7763">
        <w:rPr>
          <w:sz w:val="28"/>
          <w:szCs w:val="28"/>
        </w:rPr>
        <w:t>3</w:t>
      </w:r>
      <w:r w:rsidR="00350FD0" w:rsidRPr="008C7763">
        <w:rPr>
          <w:sz w:val="28"/>
          <w:szCs w:val="28"/>
        </w:rPr>
        <w:t xml:space="preserve"> году совместно с  руководителями образовательных  учреждений  проводилась работа по выполнению требований безопасности и комфортности обучения детей.  </w:t>
      </w:r>
    </w:p>
    <w:p w:rsidR="009C70C6" w:rsidRPr="008C7763" w:rsidRDefault="00350FD0">
      <w:pPr>
        <w:overflowPunct w:val="0"/>
        <w:autoSpaceDE w:val="0"/>
        <w:ind w:firstLine="567"/>
        <w:jc w:val="both"/>
        <w:textAlignment w:val="baseline"/>
      </w:pPr>
      <w:r w:rsidRPr="008C7763">
        <w:rPr>
          <w:sz w:val="28"/>
          <w:szCs w:val="28"/>
          <w:lang w:eastAsia="ar-SA"/>
        </w:rPr>
        <w:t xml:space="preserve">Продолжается процесс доведения данных кабинетов до лицензионных требований, получение </w:t>
      </w:r>
      <w:proofErr w:type="spellStart"/>
      <w:r w:rsidRPr="008C7763">
        <w:rPr>
          <w:sz w:val="28"/>
          <w:szCs w:val="28"/>
          <w:lang w:eastAsia="ar-SA"/>
        </w:rPr>
        <w:t>санитарно</w:t>
      </w:r>
      <w:proofErr w:type="spellEnd"/>
      <w:r w:rsidRPr="008C7763">
        <w:rPr>
          <w:sz w:val="28"/>
          <w:szCs w:val="28"/>
          <w:lang w:eastAsia="ar-SA"/>
        </w:rPr>
        <w:t xml:space="preserve"> - эпидемиологических заключений.</w:t>
      </w:r>
    </w:p>
    <w:p w:rsidR="009C70C6" w:rsidRPr="00880F18" w:rsidRDefault="009C70C6">
      <w:pPr>
        <w:overflowPunct w:val="0"/>
        <w:autoSpaceDE w:val="0"/>
        <w:ind w:firstLine="567"/>
        <w:jc w:val="both"/>
        <w:textAlignment w:val="baseline"/>
        <w:rPr>
          <w:color w:val="FF0000"/>
          <w:sz w:val="28"/>
          <w:szCs w:val="28"/>
          <w:highlight w:val="yellow"/>
          <w:lang w:eastAsia="ar-SA"/>
        </w:rPr>
      </w:pPr>
    </w:p>
    <w:p w:rsidR="009C70C6" w:rsidRPr="008C7763" w:rsidRDefault="00350FD0">
      <w:pPr>
        <w:overflowPunct w:val="0"/>
        <w:autoSpaceDE w:val="0"/>
        <w:jc w:val="both"/>
        <w:textAlignment w:val="baseline"/>
        <w:rPr>
          <w:b/>
          <w:sz w:val="28"/>
          <w:szCs w:val="28"/>
        </w:rPr>
      </w:pPr>
      <w:r w:rsidRPr="008C7763">
        <w:rPr>
          <w:sz w:val="28"/>
          <w:szCs w:val="28"/>
          <w:lang w:eastAsia="ar-SA"/>
        </w:rPr>
        <w:t xml:space="preserve">   </w:t>
      </w:r>
      <w:r w:rsidRPr="008C7763">
        <w:rPr>
          <w:b/>
          <w:sz w:val="28"/>
          <w:szCs w:val="28"/>
        </w:rPr>
        <w:t>Показатель № 9. 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p w:rsidR="001D3411" w:rsidRPr="00880F18" w:rsidRDefault="001D3411" w:rsidP="001D3411">
      <w:pPr>
        <w:overflowPunct w:val="0"/>
        <w:autoSpaceDE w:val="0"/>
        <w:ind w:firstLine="708"/>
        <w:jc w:val="both"/>
        <w:textAlignment w:val="baseline"/>
        <w:rPr>
          <w:sz w:val="28"/>
          <w:szCs w:val="28"/>
          <w:highlight w:val="yellow"/>
        </w:rPr>
      </w:pPr>
    </w:p>
    <w:p w:rsidR="008C7763" w:rsidRDefault="008C7763">
      <w:pPr>
        <w:tabs>
          <w:tab w:val="left" w:pos="709"/>
        </w:tabs>
        <w:jc w:val="both"/>
      </w:pPr>
      <w:r>
        <w:t xml:space="preserve">В 2022 году доля детей в возрасте от 1 до 6 </w:t>
      </w:r>
      <w:proofErr w:type="gramStart"/>
      <w:r>
        <w:t>лет, получающих дошкольную образовательную услугу составила</w:t>
      </w:r>
      <w:proofErr w:type="gramEnd"/>
      <w:r>
        <w:t xml:space="preserve"> 68.303%, в 2023 году 58.774%. Показатель уменьшился в связи со снижением показателей рождаемости и увеличением миграции населения. В 2024 г. доля детей в возрасте от 1 до 6 </w:t>
      </w:r>
      <w:proofErr w:type="gramStart"/>
      <w:r>
        <w:t>лет, получающих дошкольную образовательную услугу составит</w:t>
      </w:r>
      <w:proofErr w:type="gramEnd"/>
      <w:r>
        <w:t xml:space="preserve"> 62,056%, в 2025 г. - 62,091%, от общей численности детей в возрасте 1 - 6 лет.</w:t>
      </w:r>
    </w:p>
    <w:p w:rsidR="009C70C6" w:rsidRPr="008C7763" w:rsidRDefault="00350FD0">
      <w:pPr>
        <w:tabs>
          <w:tab w:val="left" w:pos="709"/>
        </w:tabs>
        <w:jc w:val="both"/>
        <w:rPr>
          <w:sz w:val="28"/>
          <w:szCs w:val="28"/>
        </w:rPr>
      </w:pPr>
      <w:r w:rsidRPr="008C7763">
        <w:rPr>
          <w:sz w:val="28"/>
          <w:szCs w:val="28"/>
        </w:rPr>
        <w:tab/>
      </w:r>
    </w:p>
    <w:p w:rsidR="009C70C6" w:rsidRPr="008C7763" w:rsidRDefault="00350FD0">
      <w:pPr>
        <w:tabs>
          <w:tab w:val="left" w:pos="709"/>
        </w:tabs>
        <w:jc w:val="both"/>
        <w:rPr>
          <w:b/>
          <w:sz w:val="28"/>
          <w:szCs w:val="28"/>
        </w:rPr>
      </w:pPr>
      <w:r w:rsidRPr="008C7763">
        <w:rPr>
          <w:b/>
          <w:sz w:val="28"/>
          <w:szCs w:val="28"/>
        </w:rPr>
        <w:lastRenderedPageBreak/>
        <w:t>Показатель № 10. 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w:t>
      </w:r>
    </w:p>
    <w:p w:rsidR="009C70C6" w:rsidRPr="00880F18" w:rsidRDefault="009C70C6">
      <w:pPr>
        <w:jc w:val="center"/>
        <w:rPr>
          <w:b/>
          <w:sz w:val="28"/>
          <w:szCs w:val="28"/>
          <w:highlight w:val="yellow"/>
        </w:rPr>
      </w:pPr>
    </w:p>
    <w:p w:rsidR="00FB64B2" w:rsidRPr="008C7763" w:rsidRDefault="008C7763">
      <w:pPr>
        <w:ind w:firstLine="567"/>
        <w:jc w:val="both"/>
        <w:rPr>
          <w:sz w:val="28"/>
        </w:rPr>
      </w:pPr>
      <w:r w:rsidRPr="008C7763">
        <w:rPr>
          <w:sz w:val="28"/>
        </w:rPr>
        <w:t xml:space="preserve">Доля детей в возрасте от 1 до 6 лет, стоящих на учете для определения в муниципальные дошкольные образовательные учреждения в 2023 г составила 5,215% от общей численности детей в возрасте от 1 года до 6 лет. Показатель уменьшился, т.к. идет снижение рождаемости в районе и отсутствие заявлений на зачисление детей в ряде ОУ. В течение 2023 года всем желающим были предоставлены места в ДОУ. Доля детей в возрасте от 1 года до 6 лет, стоящих на учете для определения в муниципальные дошкольные образовательные учреждения, в 2024 г. составит - 3,779%, в 2025 -2,727%, в 2026 г. – 2,381% от общей численности детей в возрасте от 1 года до 6 лет. Данный показатель улучшится, т. </w:t>
      </w:r>
      <w:proofErr w:type="gramStart"/>
      <w:r w:rsidRPr="008C7763">
        <w:rPr>
          <w:sz w:val="28"/>
        </w:rPr>
        <w:t>к</w:t>
      </w:r>
      <w:proofErr w:type="gramEnd"/>
      <w:r w:rsidRPr="008C7763">
        <w:rPr>
          <w:sz w:val="28"/>
        </w:rPr>
        <w:t xml:space="preserve"> в Шарканском </w:t>
      </w:r>
      <w:proofErr w:type="gramStart"/>
      <w:r w:rsidRPr="008C7763">
        <w:rPr>
          <w:sz w:val="28"/>
        </w:rPr>
        <w:t>районе</w:t>
      </w:r>
      <w:proofErr w:type="gramEnd"/>
      <w:r w:rsidRPr="008C7763">
        <w:rPr>
          <w:sz w:val="28"/>
        </w:rPr>
        <w:t xml:space="preserve"> очередности в дошкольные учреждения нет. Всем желающим предоставляется место в дошкольных учреждениях. Актуального спроса нет, имеется отложенный спрос на места в дошкольные учреждения. (В АИС «Электронный детский сад» имеются заявления родителей с желаемой датой зачисления на другие даты).</w:t>
      </w:r>
    </w:p>
    <w:p w:rsidR="008C7763" w:rsidRPr="008C7763" w:rsidRDefault="008C7763">
      <w:pPr>
        <w:ind w:firstLine="567"/>
        <w:jc w:val="both"/>
        <w:rPr>
          <w:color w:val="FF0000"/>
          <w:sz w:val="28"/>
          <w:szCs w:val="28"/>
        </w:rPr>
      </w:pPr>
    </w:p>
    <w:p w:rsidR="009C70C6" w:rsidRPr="008C7763" w:rsidRDefault="00350FD0">
      <w:pPr>
        <w:ind w:firstLine="567"/>
        <w:jc w:val="both"/>
        <w:rPr>
          <w:b/>
          <w:sz w:val="28"/>
          <w:szCs w:val="28"/>
        </w:rPr>
      </w:pPr>
      <w:r w:rsidRPr="008C7763">
        <w:rPr>
          <w:sz w:val="28"/>
          <w:szCs w:val="28"/>
        </w:rPr>
        <w:t xml:space="preserve"> </w:t>
      </w:r>
      <w:r w:rsidRPr="008C7763">
        <w:rPr>
          <w:b/>
          <w:sz w:val="28"/>
          <w:szCs w:val="28"/>
        </w:rPr>
        <w:t>Показатель № 11.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rsidR="009C70C6" w:rsidRPr="00880F18" w:rsidRDefault="009C70C6">
      <w:pPr>
        <w:overflowPunct w:val="0"/>
        <w:autoSpaceDE w:val="0"/>
        <w:ind w:firstLine="567"/>
        <w:jc w:val="both"/>
        <w:textAlignment w:val="baseline"/>
        <w:rPr>
          <w:b/>
          <w:sz w:val="28"/>
          <w:szCs w:val="28"/>
          <w:highlight w:val="yellow"/>
        </w:rPr>
      </w:pPr>
    </w:p>
    <w:p w:rsidR="00654143" w:rsidRPr="008C7763" w:rsidRDefault="008C7763" w:rsidP="008C7763">
      <w:pPr>
        <w:overflowPunct w:val="0"/>
        <w:autoSpaceDE w:val="0"/>
        <w:jc w:val="both"/>
        <w:textAlignment w:val="baseline"/>
        <w:rPr>
          <w:b/>
          <w:color w:val="FF0000"/>
          <w:sz w:val="32"/>
          <w:szCs w:val="28"/>
          <w:highlight w:val="yellow"/>
        </w:rPr>
      </w:pPr>
      <w:r w:rsidRPr="008C7763">
        <w:rPr>
          <w:sz w:val="28"/>
        </w:rPr>
        <w:t xml:space="preserve">В 2023 году в районе дошкольных учреждений здания, которых находятся в аварийном состоянии или требуют капитального ремонта, </w:t>
      </w:r>
      <w:proofErr w:type="spellStart"/>
      <w:r w:rsidRPr="008C7763">
        <w:rPr>
          <w:sz w:val="28"/>
        </w:rPr>
        <w:t>нет</w:t>
      </w:r>
      <w:proofErr w:type="gramStart"/>
      <w:r w:rsidRPr="008C7763">
        <w:rPr>
          <w:sz w:val="28"/>
        </w:rPr>
        <w:t>.Г</w:t>
      </w:r>
      <w:proofErr w:type="gramEnd"/>
      <w:r w:rsidRPr="008C7763">
        <w:rPr>
          <w:sz w:val="28"/>
        </w:rPr>
        <w:t>отовятся</w:t>
      </w:r>
      <w:proofErr w:type="spellEnd"/>
      <w:r w:rsidRPr="008C7763">
        <w:rPr>
          <w:sz w:val="28"/>
        </w:rPr>
        <w:t xml:space="preserve"> акты и проектно-сметные документы на 2025 г.- Шарканский </w:t>
      </w:r>
      <w:proofErr w:type="spellStart"/>
      <w:r w:rsidRPr="008C7763">
        <w:rPr>
          <w:sz w:val="28"/>
        </w:rPr>
        <w:t>д.сад</w:t>
      </w:r>
      <w:proofErr w:type="spellEnd"/>
      <w:r w:rsidRPr="008C7763">
        <w:rPr>
          <w:sz w:val="28"/>
        </w:rPr>
        <w:t xml:space="preserve"> №1, 2026г. - </w:t>
      </w:r>
      <w:proofErr w:type="spellStart"/>
      <w:r w:rsidRPr="008C7763">
        <w:rPr>
          <w:sz w:val="28"/>
        </w:rPr>
        <w:t>Порозовский</w:t>
      </w:r>
      <w:proofErr w:type="spellEnd"/>
      <w:r w:rsidRPr="008C7763">
        <w:rPr>
          <w:sz w:val="28"/>
        </w:rPr>
        <w:t xml:space="preserve"> детский сад (в 2024 году пройдет реорганизация с МБОУ Порозовская СОШ).</w:t>
      </w:r>
    </w:p>
    <w:p w:rsidR="009C70C6" w:rsidRPr="008C7763" w:rsidRDefault="00350FD0">
      <w:pPr>
        <w:overflowPunct w:val="0"/>
        <w:autoSpaceDE w:val="0"/>
        <w:jc w:val="center"/>
        <w:textAlignment w:val="baseline"/>
        <w:rPr>
          <w:b/>
          <w:sz w:val="28"/>
          <w:szCs w:val="28"/>
        </w:rPr>
      </w:pPr>
      <w:r w:rsidRPr="008C7763">
        <w:rPr>
          <w:b/>
          <w:sz w:val="28"/>
          <w:szCs w:val="28"/>
        </w:rPr>
        <w:t>2.2 Общее и дополнительное образование</w:t>
      </w:r>
    </w:p>
    <w:p w:rsidR="009C70C6" w:rsidRPr="00880F18" w:rsidRDefault="009C70C6">
      <w:pPr>
        <w:overflowPunct w:val="0"/>
        <w:autoSpaceDE w:val="0"/>
        <w:jc w:val="center"/>
        <w:textAlignment w:val="baseline"/>
        <w:rPr>
          <w:b/>
          <w:color w:val="FF0000"/>
          <w:sz w:val="28"/>
          <w:szCs w:val="28"/>
          <w:highlight w:val="yellow"/>
        </w:rPr>
      </w:pPr>
    </w:p>
    <w:p w:rsidR="009C70C6" w:rsidRPr="00247A19" w:rsidRDefault="00350FD0" w:rsidP="00BD3E2C">
      <w:pPr>
        <w:overflowPunct w:val="0"/>
        <w:autoSpaceDE w:val="0"/>
        <w:ind w:firstLine="567"/>
        <w:jc w:val="both"/>
        <w:textAlignment w:val="baseline"/>
        <w:rPr>
          <w:color w:val="FF0000"/>
          <w:sz w:val="28"/>
          <w:szCs w:val="28"/>
          <w:lang w:eastAsia="ar-SA"/>
        </w:rPr>
      </w:pPr>
      <w:r w:rsidRPr="008C7763">
        <w:rPr>
          <w:sz w:val="28"/>
          <w:szCs w:val="28"/>
          <w:lang w:eastAsia="ar-SA"/>
        </w:rPr>
        <w:t xml:space="preserve">Основной задачей системы образования является обеспечение высокого качества образования в соответствии с меняющимися запросами населения и перспективными задачами инновационного развития. В отчетном году деятельность Управления образования и образовательных организаций была </w:t>
      </w:r>
      <w:r w:rsidRPr="00247A19">
        <w:rPr>
          <w:sz w:val="28"/>
          <w:szCs w:val="28"/>
          <w:lang w:eastAsia="ar-SA"/>
        </w:rPr>
        <w:t xml:space="preserve">направлена на обеспечение государственных гарантий получения общего образования и модернизацию системы общего образования с целью повышения качества и доступности образования. Сеть образовательных учреждений района включает </w:t>
      </w:r>
      <w:r w:rsidRPr="00247A19">
        <w:rPr>
          <w:color w:val="000000" w:themeColor="text1"/>
          <w:sz w:val="28"/>
          <w:szCs w:val="28"/>
          <w:lang w:eastAsia="ar-SA"/>
        </w:rPr>
        <w:t>1</w:t>
      </w:r>
      <w:r w:rsidR="00372DBD" w:rsidRPr="00247A19">
        <w:rPr>
          <w:color w:val="000000" w:themeColor="text1"/>
          <w:sz w:val="28"/>
          <w:szCs w:val="28"/>
          <w:lang w:eastAsia="ar-SA"/>
        </w:rPr>
        <w:t>5</w:t>
      </w:r>
      <w:r w:rsidRPr="00247A19">
        <w:rPr>
          <w:color w:val="000000" w:themeColor="text1"/>
          <w:sz w:val="28"/>
          <w:szCs w:val="28"/>
          <w:lang w:eastAsia="ar-SA"/>
        </w:rPr>
        <w:t xml:space="preserve"> муниципальных общеобразовательных учреждений, г</w:t>
      </w:r>
      <w:r w:rsidRPr="00247A19">
        <w:rPr>
          <w:sz w:val="28"/>
          <w:szCs w:val="28"/>
          <w:lang w:eastAsia="ar-SA"/>
        </w:rPr>
        <w:t>де обучается 2</w:t>
      </w:r>
      <w:r w:rsidR="00247A19" w:rsidRPr="00247A19">
        <w:rPr>
          <w:sz w:val="28"/>
          <w:szCs w:val="28"/>
          <w:lang w:eastAsia="ar-SA"/>
        </w:rPr>
        <w:t>421</w:t>
      </w:r>
      <w:r w:rsidRPr="00247A19">
        <w:rPr>
          <w:sz w:val="28"/>
          <w:szCs w:val="28"/>
          <w:lang w:eastAsia="ar-SA"/>
        </w:rPr>
        <w:t xml:space="preserve"> </w:t>
      </w:r>
      <w:r w:rsidRPr="00247A19">
        <w:rPr>
          <w:color w:val="000000" w:themeColor="text1"/>
          <w:sz w:val="28"/>
          <w:szCs w:val="28"/>
          <w:lang w:eastAsia="ar-SA"/>
        </w:rPr>
        <w:t>человек</w:t>
      </w:r>
      <w:r w:rsidR="00BD3E2C" w:rsidRPr="00247A19">
        <w:rPr>
          <w:color w:val="000000" w:themeColor="text1"/>
          <w:sz w:val="28"/>
          <w:szCs w:val="28"/>
          <w:lang w:eastAsia="ar-SA"/>
        </w:rPr>
        <w:t xml:space="preserve">. </w:t>
      </w:r>
      <w:r w:rsidRPr="00247A19">
        <w:rPr>
          <w:color w:val="000000" w:themeColor="text1"/>
          <w:sz w:val="28"/>
          <w:szCs w:val="28"/>
          <w:lang w:eastAsia="ar-SA"/>
        </w:rPr>
        <w:t xml:space="preserve">3 учреждения дополнительного образования с охватом </w:t>
      </w:r>
      <w:r w:rsidR="00247A19" w:rsidRPr="00247A19">
        <w:rPr>
          <w:color w:val="000000" w:themeColor="text1"/>
          <w:sz w:val="28"/>
          <w:szCs w:val="28"/>
          <w:lang w:eastAsia="ar-SA"/>
        </w:rPr>
        <w:t xml:space="preserve">3000 </w:t>
      </w:r>
      <w:r w:rsidRPr="00247A19">
        <w:rPr>
          <w:color w:val="000000" w:themeColor="text1"/>
          <w:sz w:val="28"/>
          <w:szCs w:val="28"/>
          <w:lang w:eastAsia="ar-SA"/>
        </w:rPr>
        <w:t>детей.</w:t>
      </w:r>
      <w:r w:rsidR="00247A19" w:rsidRPr="00247A19">
        <w:rPr>
          <w:sz w:val="28"/>
          <w:szCs w:val="28"/>
        </w:rPr>
        <w:t xml:space="preserve"> 6 дошкольных образовательных учреждений.  Детские сады посещает 840 детей.</w:t>
      </w:r>
    </w:p>
    <w:p w:rsidR="009C70C6" w:rsidRPr="00247A19" w:rsidRDefault="00350FD0">
      <w:pPr>
        <w:overflowPunct w:val="0"/>
        <w:autoSpaceDE w:val="0"/>
        <w:ind w:firstLine="567"/>
        <w:jc w:val="both"/>
        <w:textAlignment w:val="baseline"/>
      </w:pPr>
      <w:r w:rsidRPr="00247A19">
        <w:rPr>
          <w:sz w:val="28"/>
          <w:szCs w:val="28"/>
          <w:lang w:eastAsia="ar-SA"/>
        </w:rPr>
        <w:tab/>
        <w:t xml:space="preserve">  Администрацией района в 20</w:t>
      </w:r>
      <w:r w:rsidR="00162590" w:rsidRPr="00247A19">
        <w:rPr>
          <w:sz w:val="28"/>
          <w:szCs w:val="28"/>
          <w:lang w:eastAsia="ar-SA"/>
        </w:rPr>
        <w:t>2</w:t>
      </w:r>
      <w:r w:rsidR="008C7763" w:rsidRPr="00247A19">
        <w:rPr>
          <w:sz w:val="28"/>
          <w:szCs w:val="28"/>
          <w:lang w:eastAsia="ar-SA"/>
        </w:rPr>
        <w:t>3</w:t>
      </w:r>
      <w:r w:rsidRPr="00247A19">
        <w:rPr>
          <w:sz w:val="28"/>
          <w:szCs w:val="28"/>
          <w:lang w:eastAsia="ar-SA"/>
        </w:rPr>
        <w:t xml:space="preserve"> году совместно с  руководителями образовательных  учреждений  проводилась работа по укреплению этих позиций.  </w:t>
      </w:r>
    </w:p>
    <w:p w:rsidR="009C70C6" w:rsidRPr="00880F18" w:rsidRDefault="009C70C6">
      <w:pPr>
        <w:overflowPunct w:val="0"/>
        <w:autoSpaceDE w:val="0"/>
        <w:ind w:firstLine="567"/>
        <w:jc w:val="both"/>
        <w:textAlignment w:val="baseline"/>
        <w:rPr>
          <w:sz w:val="28"/>
          <w:szCs w:val="28"/>
          <w:highlight w:val="yellow"/>
          <w:lang w:eastAsia="ar-SA"/>
        </w:rPr>
      </w:pPr>
    </w:p>
    <w:p w:rsidR="009C70C6" w:rsidRPr="008C7763" w:rsidRDefault="00350FD0" w:rsidP="00AD23CA">
      <w:pPr>
        <w:overflowPunct w:val="0"/>
        <w:autoSpaceDE w:val="0"/>
        <w:jc w:val="both"/>
        <w:textAlignment w:val="baseline"/>
        <w:rPr>
          <w:sz w:val="28"/>
          <w:szCs w:val="28"/>
        </w:rPr>
      </w:pPr>
      <w:r w:rsidRPr="008C7763">
        <w:rPr>
          <w:sz w:val="28"/>
          <w:szCs w:val="28"/>
          <w:lang w:eastAsia="ar-SA"/>
        </w:rPr>
        <w:t xml:space="preserve">      </w:t>
      </w:r>
      <w:r w:rsidRPr="008C7763">
        <w:rPr>
          <w:b/>
          <w:sz w:val="28"/>
          <w:szCs w:val="28"/>
        </w:rPr>
        <w:t>Показатель № 12. Исключен.</w:t>
      </w:r>
    </w:p>
    <w:p w:rsidR="009C70C6" w:rsidRPr="008C7763" w:rsidRDefault="009C70C6">
      <w:pPr>
        <w:ind w:firstLine="567"/>
        <w:jc w:val="both"/>
        <w:rPr>
          <w:color w:val="FF0000"/>
          <w:sz w:val="28"/>
          <w:szCs w:val="28"/>
        </w:rPr>
      </w:pPr>
    </w:p>
    <w:p w:rsidR="009C70C6" w:rsidRPr="008C7763" w:rsidRDefault="00350FD0">
      <w:pPr>
        <w:jc w:val="center"/>
        <w:rPr>
          <w:b/>
          <w:sz w:val="28"/>
          <w:szCs w:val="28"/>
        </w:rPr>
      </w:pPr>
      <w:r w:rsidRPr="008C7763">
        <w:rPr>
          <w:b/>
          <w:sz w:val="28"/>
          <w:szCs w:val="28"/>
        </w:rPr>
        <w:lastRenderedPageBreak/>
        <w:t>Показатель № 13. 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p w:rsidR="009C70C6" w:rsidRPr="00880F18" w:rsidRDefault="009C70C6">
      <w:pPr>
        <w:jc w:val="center"/>
        <w:rPr>
          <w:b/>
          <w:sz w:val="28"/>
          <w:szCs w:val="28"/>
          <w:highlight w:val="yellow"/>
        </w:rPr>
      </w:pPr>
    </w:p>
    <w:p w:rsidR="00FB64B2" w:rsidRDefault="008C7763">
      <w:pPr>
        <w:ind w:firstLine="708"/>
        <w:jc w:val="both"/>
      </w:pPr>
      <w:r>
        <w:t xml:space="preserve">В 2023 году 1 выпускник муниципальных общеобразовательных учреждений не получил аттестат о среднем образовании (в 2022 году - 1 выпускник не получил аттестат). </w:t>
      </w:r>
      <w:proofErr w:type="gramStart"/>
      <w:r>
        <w:t>Это связано как с низким уровнем успеваемости учащегося (он пересдавал ГИА в 9 классе в сентябре, так и низким уровнем самосознания.</w:t>
      </w:r>
      <w:proofErr w:type="gramEnd"/>
      <w:r>
        <w:t xml:space="preserve"> В прогнозируемом периоде предполагается, что 3 выпускника МАОУ Центр образования ежегодно будут не допущены к прохождению Государственной итоговой аттестации. В целях снижения количества учащихся, не получивших аттестат, разработан план подготовки (дорожная карта) к ЕГЭ в Управлении образования и в каждом образовательном учреждении, в рамках которых предусмотрено повышение квалификации педагогов, проведение районных обучающих семинаров, организация репетиционных ЕГЭ, мониторинг и анализ результатов.</w:t>
      </w:r>
    </w:p>
    <w:p w:rsidR="008C7763" w:rsidRPr="00880F18" w:rsidRDefault="008C7763">
      <w:pPr>
        <w:ind w:firstLine="708"/>
        <w:jc w:val="both"/>
        <w:rPr>
          <w:b/>
          <w:sz w:val="28"/>
          <w:szCs w:val="28"/>
          <w:highlight w:val="yellow"/>
        </w:rPr>
      </w:pPr>
    </w:p>
    <w:p w:rsidR="009C70C6" w:rsidRPr="008C7763" w:rsidRDefault="00350FD0">
      <w:pPr>
        <w:jc w:val="center"/>
        <w:rPr>
          <w:b/>
          <w:sz w:val="28"/>
          <w:szCs w:val="28"/>
        </w:rPr>
      </w:pPr>
      <w:r w:rsidRPr="008C7763">
        <w:rPr>
          <w:b/>
          <w:sz w:val="28"/>
          <w:szCs w:val="28"/>
        </w:rPr>
        <w:t>Показатель № 14.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p w:rsidR="009C70C6" w:rsidRPr="00B2045F" w:rsidRDefault="00B2045F" w:rsidP="00B2045F">
      <w:pPr>
        <w:ind w:firstLine="708"/>
        <w:jc w:val="both"/>
        <w:rPr>
          <w:b/>
          <w:sz w:val="32"/>
          <w:szCs w:val="28"/>
        </w:rPr>
      </w:pPr>
      <w:r w:rsidRPr="00B2045F">
        <w:rPr>
          <w:sz w:val="28"/>
        </w:rPr>
        <w:t>Доля муниципальных общеобразовательных учреждений, соответствующим современным требованиям обучения в 2023 году составила 85,417%, что на 0,833% ниже результата 2022 года (86,25). Снижение произошло за счет появления ОО, нуждающихся в капитальном ремонте (в 2022 г – 3, в 2023 г. – 5). На планируемый период прогнозируется рост доли учреждений, соответствующих современным требованиям за счет программы Развитие образования.</w:t>
      </w:r>
    </w:p>
    <w:p w:rsidR="009C70C6" w:rsidRPr="00B2045F" w:rsidRDefault="00350FD0" w:rsidP="00AD23CA">
      <w:pPr>
        <w:rPr>
          <w:b/>
          <w:sz w:val="28"/>
          <w:szCs w:val="28"/>
        </w:rPr>
      </w:pPr>
      <w:r w:rsidRPr="00B2045F">
        <w:rPr>
          <w:b/>
          <w:sz w:val="28"/>
          <w:szCs w:val="28"/>
        </w:rPr>
        <w:t>Показатель № 15.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p w:rsidR="009C70C6" w:rsidRPr="00B2045F" w:rsidRDefault="00B2045F" w:rsidP="00B2045F">
      <w:pPr>
        <w:ind w:firstLine="708"/>
        <w:jc w:val="both"/>
        <w:rPr>
          <w:b/>
          <w:color w:val="FF0000"/>
          <w:sz w:val="32"/>
          <w:szCs w:val="28"/>
          <w:highlight w:val="yellow"/>
        </w:rPr>
      </w:pPr>
      <w:r w:rsidRPr="00B2045F">
        <w:rPr>
          <w:sz w:val="28"/>
        </w:rPr>
        <w:t xml:space="preserve">Доля муниципальных общеобразовательных учреждений, здания которых находятся в аварийном состоянии или требуют капитального ремонта, в 2023 году составила 33,333%, что на 13,333 % больше чем в 2022 году (2022 г-20%). Увеличение показателя произошло за счет увеличения ОО, </w:t>
      </w:r>
      <w:proofErr w:type="gramStart"/>
      <w:r w:rsidRPr="00B2045F">
        <w:rPr>
          <w:sz w:val="28"/>
        </w:rPr>
        <w:t>требующих</w:t>
      </w:r>
      <w:proofErr w:type="gramEnd"/>
      <w:r w:rsidRPr="00B2045F">
        <w:rPr>
          <w:sz w:val="28"/>
        </w:rPr>
        <w:t xml:space="preserve"> ремонта. В 2024 г за счет программы Развитие образования будет отремонтировано здание </w:t>
      </w:r>
      <w:proofErr w:type="spellStart"/>
      <w:r w:rsidRPr="00B2045F">
        <w:rPr>
          <w:sz w:val="28"/>
        </w:rPr>
        <w:t>Шарканской</w:t>
      </w:r>
      <w:proofErr w:type="spellEnd"/>
      <w:r w:rsidRPr="00B2045F">
        <w:rPr>
          <w:sz w:val="28"/>
        </w:rPr>
        <w:t xml:space="preserve"> школы.</w:t>
      </w:r>
    </w:p>
    <w:p w:rsidR="00245E21" w:rsidRPr="00245E21" w:rsidRDefault="00245E21">
      <w:pPr>
        <w:ind w:firstLine="708"/>
        <w:jc w:val="both"/>
        <w:rPr>
          <w:b/>
          <w:color w:val="FF0000"/>
          <w:sz w:val="28"/>
          <w:szCs w:val="28"/>
          <w:highlight w:val="yellow"/>
        </w:rPr>
      </w:pPr>
    </w:p>
    <w:p w:rsidR="009C70C6" w:rsidRPr="00492CD1" w:rsidRDefault="00350FD0">
      <w:pPr>
        <w:jc w:val="center"/>
        <w:rPr>
          <w:b/>
          <w:sz w:val="28"/>
          <w:szCs w:val="28"/>
        </w:rPr>
      </w:pPr>
      <w:r w:rsidRPr="00492CD1">
        <w:rPr>
          <w:b/>
          <w:sz w:val="28"/>
          <w:szCs w:val="28"/>
        </w:rPr>
        <w:t xml:space="preserve">Показатель № 16. Доля детей первой и второй групп здоровья в общей </w:t>
      </w:r>
      <w:proofErr w:type="gramStart"/>
      <w:r w:rsidRPr="00492CD1">
        <w:rPr>
          <w:b/>
          <w:sz w:val="28"/>
          <w:szCs w:val="28"/>
        </w:rPr>
        <w:t>численности</w:t>
      </w:r>
      <w:proofErr w:type="gramEnd"/>
      <w:r w:rsidRPr="00492CD1">
        <w:rPr>
          <w:b/>
          <w:sz w:val="28"/>
          <w:szCs w:val="28"/>
        </w:rPr>
        <w:t xml:space="preserve"> обучающихся в муниципальных общеобразовательных учреждениях</w:t>
      </w:r>
    </w:p>
    <w:p w:rsidR="009C70C6" w:rsidRPr="00880F18" w:rsidRDefault="009C70C6">
      <w:pPr>
        <w:jc w:val="center"/>
        <w:rPr>
          <w:b/>
          <w:sz w:val="28"/>
          <w:szCs w:val="28"/>
          <w:highlight w:val="yellow"/>
        </w:rPr>
      </w:pPr>
    </w:p>
    <w:p w:rsidR="00FB64B2" w:rsidRPr="00492CD1" w:rsidRDefault="00492CD1">
      <w:pPr>
        <w:ind w:firstLine="709"/>
        <w:jc w:val="both"/>
        <w:rPr>
          <w:b/>
          <w:color w:val="FF0000"/>
          <w:sz w:val="32"/>
          <w:szCs w:val="28"/>
          <w:highlight w:val="yellow"/>
        </w:rPr>
      </w:pPr>
      <w:r w:rsidRPr="00492CD1">
        <w:rPr>
          <w:sz w:val="28"/>
        </w:rPr>
        <w:t xml:space="preserve">В 2023 году увеличилась доля детей первой и второй групп здоровья в общей </w:t>
      </w:r>
      <w:proofErr w:type="gramStart"/>
      <w:r w:rsidRPr="00492CD1">
        <w:rPr>
          <w:sz w:val="28"/>
        </w:rPr>
        <w:t>численности</w:t>
      </w:r>
      <w:proofErr w:type="gramEnd"/>
      <w:r w:rsidRPr="00492CD1">
        <w:rPr>
          <w:sz w:val="28"/>
        </w:rPr>
        <w:t xml:space="preserve"> обучающихся в муниципальных общеобразовательных учреждениях и составила 87,207% (в 2022 году 63,825%). В связи с уменьшением показателя в 2022 году, приняты меры, направленные на сохранение и улучшение состояния здоровья обучающихся при соблюдении санитарно-гигиенических норм, более широкого внедрения оздоровительных технологий, формирования у школьников бережного отношения к своему здоровью. В прогнозном периоде </w:t>
      </w:r>
      <w:r w:rsidRPr="00492CD1">
        <w:rPr>
          <w:sz w:val="28"/>
        </w:rPr>
        <w:lastRenderedPageBreak/>
        <w:t>планируется, что должно увеличить долю детей первой и второй группы здоровья в 2024 г. до 88,235%.</w:t>
      </w:r>
    </w:p>
    <w:p w:rsidR="009C70C6" w:rsidRPr="00492CD1" w:rsidRDefault="00350FD0">
      <w:pPr>
        <w:jc w:val="center"/>
        <w:rPr>
          <w:b/>
          <w:sz w:val="28"/>
          <w:szCs w:val="28"/>
        </w:rPr>
      </w:pPr>
      <w:r w:rsidRPr="00492CD1">
        <w:rPr>
          <w:b/>
          <w:sz w:val="28"/>
          <w:szCs w:val="28"/>
        </w:rPr>
        <w:t xml:space="preserve">Показатель № 17. Доля обучающихся в муниципальных общеобразовательных учреждениях, занимающихся во вторую (третью) смену, в общей </w:t>
      </w:r>
      <w:proofErr w:type="gramStart"/>
      <w:r w:rsidRPr="00492CD1">
        <w:rPr>
          <w:b/>
          <w:sz w:val="28"/>
          <w:szCs w:val="28"/>
        </w:rPr>
        <w:t>численности</w:t>
      </w:r>
      <w:proofErr w:type="gramEnd"/>
      <w:r w:rsidRPr="00492CD1">
        <w:rPr>
          <w:b/>
          <w:sz w:val="28"/>
          <w:szCs w:val="28"/>
        </w:rPr>
        <w:t xml:space="preserve"> обучающихся в муниципальных общеобразовательных учреждениях</w:t>
      </w:r>
    </w:p>
    <w:p w:rsidR="009C70C6" w:rsidRPr="00880F18" w:rsidRDefault="009C70C6">
      <w:pPr>
        <w:jc w:val="center"/>
        <w:rPr>
          <w:b/>
          <w:sz w:val="28"/>
          <w:szCs w:val="28"/>
          <w:highlight w:val="yellow"/>
        </w:rPr>
      </w:pPr>
    </w:p>
    <w:p w:rsidR="00FB64B2" w:rsidRPr="00492CD1" w:rsidRDefault="00492CD1" w:rsidP="00FB64B2">
      <w:pPr>
        <w:ind w:firstLine="708"/>
        <w:jc w:val="both"/>
        <w:rPr>
          <w:sz w:val="32"/>
          <w:szCs w:val="28"/>
          <w:highlight w:val="yellow"/>
        </w:rPr>
      </w:pPr>
      <w:r w:rsidRPr="00492CD1">
        <w:rPr>
          <w:sz w:val="28"/>
        </w:rPr>
        <w:t xml:space="preserve">В 2023 году доля учащихся, занимающихся во вторую смену, в </w:t>
      </w:r>
      <w:proofErr w:type="gramStart"/>
      <w:r w:rsidRPr="00492CD1">
        <w:rPr>
          <w:sz w:val="28"/>
        </w:rPr>
        <w:t>общей численности, обучающихся в муниципальных общеобразовательных учреждениях района составила</w:t>
      </w:r>
      <w:proofErr w:type="gramEnd"/>
      <w:r w:rsidRPr="00492CD1">
        <w:rPr>
          <w:sz w:val="28"/>
        </w:rPr>
        <w:t xml:space="preserve"> 18,463 % (в 2022 г – 17,0 %). Вся параллель 3,6 и 7 классов МБОУ </w:t>
      </w:r>
      <w:proofErr w:type="spellStart"/>
      <w:r w:rsidRPr="00492CD1">
        <w:rPr>
          <w:sz w:val="28"/>
        </w:rPr>
        <w:t>Шарканская</w:t>
      </w:r>
      <w:proofErr w:type="spellEnd"/>
      <w:r w:rsidRPr="00492CD1">
        <w:rPr>
          <w:sz w:val="28"/>
        </w:rPr>
        <w:t xml:space="preserve"> СОШ занимается во 2 смену. В связи с ростом количества детей школьного возраста (преимущественно за счёт детей, поступающих в 1-й класс) </w:t>
      </w:r>
      <w:proofErr w:type="gramStart"/>
      <w:r w:rsidRPr="00492CD1">
        <w:rPr>
          <w:sz w:val="28"/>
        </w:rPr>
        <w:t>в</w:t>
      </w:r>
      <w:proofErr w:type="gramEnd"/>
      <w:r w:rsidRPr="00492CD1">
        <w:rPr>
          <w:sz w:val="28"/>
        </w:rPr>
        <w:t xml:space="preserve"> с. Шаркан обостряется </w:t>
      </w:r>
      <w:proofErr w:type="gramStart"/>
      <w:r w:rsidRPr="00492CD1">
        <w:rPr>
          <w:sz w:val="28"/>
        </w:rPr>
        <w:t>проблема</w:t>
      </w:r>
      <w:proofErr w:type="gramEnd"/>
      <w:r w:rsidRPr="00492CD1">
        <w:rPr>
          <w:sz w:val="28"/>
        </w:rPr>
        <w:t xml:space="preserve"> нехватки помещений для организации учебного процесса в МБОУ «</w:t>
      </w:r>
      <w:proofErr w:type="spellStart"/>
      <w:r w:rsidRPr="00492CD1">
        <w:rPr>
          <w:sz w:val="28"/>
        </w:rPr>
        <w:t>Шарканская</w:t>
      </w:r>
      <w:proofErr w:type="spellEnd"/>
      <w:r w:rsidRPr="00492CD1">
        <w:rPr>
          <w:sz w:val="28"/>
        </w:rPr>
        <w:t xml:space="preserve"> СОШ им. Г.Ф. Лопатина». В 2024 году показатель уменьшится до 17,437 % в связи со строительством здания школы по типовому проекту на 384 человека </w:t>
      </w:r>
      <w:proofErr w:type="gramStart"/>
      <w:r w:rsidRPr="00492CD1">
        <w:rPr>
          <w:sz w:val="28"/>
        </w:rPr>
        <w:t>в</w:t>
      </w:r>
      <w:proofErr w:type="gramEnd"/>
      <w:r w:rsidRPr="00492CD1">
        <w:rPr>
          <w:sz w:val="28"/>
        </w:rPr>
        <w:t xml:space="preserve"> с. Шаркан.</w:t>
      </w:r>
    </w:p>
    <w:p w:rsidR="009C70C6" w:rsidRPr="00B2045F" w:rsidRDefault="00350FD0">
      <w:pPr>
        <w:jc w:val="center"/>
        <w:rPr>
          <w:b/>
          <w:sz w:val="28"/>
          <w:szCs w:val="28"/>
        </w:rPr>
      </w:pPr>
      <w:r w:rsidRPr="00B2045F">
        <w:rPr>
          <w:b/>
          <w:sz w:val="28"/>
          <w:szCs w:val="28"/>
        </w:rPr>
        <w:t>Показатель № 18. Расходы бюджета муниципального образования на общее образование в расчете на 1 обучающегося в муниципальных общеобразовательных учреждениях</w:t>
      </w:r>
    </w:p>
    <w:p w:rsidR="009C70C6" w:rsidRPr="00B2045F" w:rsidRDefault="00B2045F" w:rsidP="00B2045F">
      <w:pPr>
        <w:ind w:firstLine="567"/>
        <w:jc w:val="both"/>
        <w:rPr>
          <w:sz w:val="28"/>
        </w:rPr>
      </w:pPr>
      <w:proofErr w:type="gramStart"/>
      <w:r w:rsidRPr="00B2045F">
        <w:rPr>
          <w:sz w:val="28"/>
        </w:rPr>
        <w:t>Расходы бюджета муниципального образования на общее образование в расчете на 1 обучающегося в муниципальных общеобразовательных учреждениях 2023 году выросли и составили 26,138 тыс. руб. (в 2022 году 23,004 тыс. руб.), в связи с ростом цен на товары, материалы, продукты питания, услуги и работы разных организаций, а так же с уменьшением численности учащихся муниципальных общеобразовательных учреждений.</w:t>
      </w:r>
      <w:proofErr w:type="gramEnd"/>
    </w:p>
    <w:p w:rsidR="00B2045F" w:rsidRPr="00880F18" w:rsidRDefault="00B2045F" w:rsidP="00B2045F">
      <w:pPr>
        <w:ind w:firstLine="567"/>
        <w:jc w:val="both"/>
        <w:rPr>
          <w:b/>
          <w:sz w:val="28"/>
          <w:szCs w:val="28"/>
          <w:highlight w:val="yellow"/>
        </w:rPr>
      </w:pPr>
    </w:p>
    <w:p w:rsidR="009C70C6" w:rsidRPr="00492CD1" w:rsidRDefault="00350FD0">
      <w:pPr>
        <w:ind w:firstLine="567"/>
        <w:jc w:val="center"/>
      </w:pPr>
      <w:r w:rsidRPr="00492CD1">
        <w:rPr>
          <w:b/>
          <w:sz w:val="28"/>
          <w:szCs w:val="28"/>
        </w:rPr>
        <w:t>Показатель № 19.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p w:rsidR="009C70C6" w:rsidRPr="00880F18" w:rsidRDefault="009C70C6">
      <w:pPr>
        <w:ind w:firstLine="567"/>
        <w:jc w:val="center"/>
        <w:rPr>
          <w:b/>
          <w:sz w:val="28"/>
          <w:szCs w:val="28"/>
          <w:highlight w:val="yellow"/>
        </w:rPr>
      </w:pPr>
    </w:p>
    <w:p w:rsidR="009C70C6" w:rsidRPr="00B2045F" w:rsidRDefault="00492CD1" w:rsidP="00492CD1">
      <w:pPr>
        <w:shd w:val="clear" w:color="auto" w:fill="FFFFFF"/>
        <w:ind w:firstLine="567"/>
        <w:jc w:val="both"/>
        <w:rPr>
          <w:b/>
          <w:sz w:val="32"/>
          <w:szCs w:val="28"/>
          <w:highlight w:val="yellow"/>
        </w:rPr>
      </w:pPr>
      <w:r w:rsidRPr="00B2045F">
        <w:rPr>
          <w:sz w:val="28"/>
        </w:rPr>
        <w:t xml:space="preserve">Доля детей в возрасте 5-18 лет, получающих услуги по дополнительному образованию, в общей численности детей данной возрастной категории в 2023 году </w:t>
      </w:r>
      <w:proofErr w:type="gramStart"/>
      <w:r w:rsidRPr="00B2045F">
        <w:rPr>
          <w:sz w:val="28"/>
        </w:rPr>
        <w:t>уменьшилась на 7,423 % и составила</w:t>
      </w:r>
      <w:proofErr w:type="gramEnd"/>
      <w:r w:rsidRPr="00B2045F">
        <w:rPr>
          <w:sz w:val="28"/>
        </w:rPr>
        <w:t xml:space="preserve"> 86,951 % (в 2022 году - 79,528 %). Показатель уменьшился в связи с увеличением миграции населения. На основании дорожной карты по реализации регионального проекта Успех каждого ребенка национального проекта Образования планируется охватить дополнительным образованием в 2024 году - 80,011 %, в 2025 году – 80,032 %, в 2026 году 80,597 % несовершеннолетних.</w:t>
      </w:r>
      <w:r w:rsidR="00B2045F" w:rsidRPr="00B2045F">
        <w:rPr>
          <w:sz w:val="28"/>
        </w:rPr>
        <w:t xml:space="preserve"> </w:t>
      </w:r>
      <w:r w:rsidRPr="00B2045F">
        <w:rPr>
          <w:sz w:val="28"/>
        </w:rPr>
        <w:t>В связи с открытием в 2024 году плавательного бассейна ожидается увеличение показателя.</w:t>
      </w:r>
      <w:r w:rsidR="00350FD0" w:rsidRPr="00B2045F">
        <w:rPr>
          <w:b/>
          <w:sz w:val="32"/>
          <w:szCs w:val="28"/>
          <w:highlight w:val="yellow"/>
        </w:rPr>
        <w:t xml:space="preserve">                            </w:t>
      </w:r>
    </w:p>
    <w:p w:rsidR="00B80E9F" w:rsidRDefault="00B80E9F">
      <w:pPr>
        <w:shd w:val="clear" w:color="auto" w:fill="FFFFFF"/>
        <w:ind w:left="1560"/>
        <w:jc w:val="center"/>
        <w:rPr>
          <w:b/>
          <w:sz w:val="28"/>
          <w:szCs w:val="28"/>
        </w:rPr>
      </w:pPr>
    </w:p>
    <w:p w:rsidR="009C70C6" w:rsidRPr="00247A19" w:rsidRDefault="00350FD0">
      <w:pPr>
        <w:shd w:val="clear" w:color="auto" w:fill="FFFFFF"/>
        <w:ind w:left="1560"/>
        <w:jc w:val="center"/>
      </w:pPr>
      <w:r w:rsidRPr="00247A19">
        <w:rPr>
          <w:b/>
          <w:sz w:val="28"/>
          <w:szCs w:val="28"/>
        </w:rPr>
        <w:t>3.Культура</w:t>
      </w:r>
    </w:p>
    <w:p w:rsidR="006B34B4" w:rsidRPr="008D5D4C" w:rsidRDefault="00350FD0" w:rsidP="006B34B4">
      <w:pPr>
        <w:pStyle w:val="af5"/>
        <w:shd w:val="clear" w:color="auto" w:fill="FFFFFF"/>
        <w:spacing w:before="0" w:after="0"/>
        <w:ind w:firstLine="708"/>
        <w:jc w:val="both"/>
        <w:rPr>
          <w:rFonts w:ascii="Times New Roman" w:eastAsia="Times New Roman" w:hAnsi="Times New Roman" w:cs="Times New Roman"/>
          <w:color w:val="2C2D2E"/>
          <w:sz w:val="28"/>
          <w:szCs w:val="28"/>
          <w:lang w:eastAsia="ru-RU"/>
        </w:rPr>
      </w:pPr>
      <w:r w:rsidRPr="008D5D4C">
        <w:rPr>
          <w:sz w:val="28"/>
          <w:szCs w:val="28"/>
        </w:rPr>
        <w:t xml:space="preserve">Культура района располагает достаточно развитой системой учреждений культуры и искусства. </w:t>
      </w:r>
      <w:r w:rsidRPr="008D5D4C">
        <w:rPr>
          <w:sz w:val="28"/>
          <w:szCs w:val="28"/>
          <w:shd w:val="clear" w:color="auto" w:fill="FFFFFF" w:themeFill="background1"/>
        </w:rPr>
        <w:t xml:space="preserve">На сегодняшний день она представлена  </w:t>
      </w:r>
      <w:r w:rsidR="006B34B4" w:rsidRPr="008D5D4C">
        <w:rPr>
          <w:sz w:val="28"/>
          <w:szCs w:val="28"/>
          <w:shd w:val="clear" w:color="auto" w:fill="FFFFFF" w:themeFill="background1"/>
        </w:rPr>
        <w:t>районный Дом культуры и 14 структурных подразделениями</w:t>
      </w:r>
      <w:r w:rsidRPr="008D5D4C">
        <w:rPr>
          <w:sz w:val="28"/>
          <w:szCs w:val="28"/>
          <w:shd w:val="clear" w:color="auto" w:fill="FFFFFF" w:themeFill="background1"/>
        </w:rPr>
        <w:t>, 1</w:t>
      </w:r>
      <w:r w:rsidR="0005382D" w:rsidRPr="008D5D4C">
        <w:rPr>
          <w:sz w:val="28"/>
          <w:szCs w:val="28"/>
          <w:shd w:val="clear" w:color="auto" w:fill="FFFFFF" w:themeFill="background1"/>
        </w:rPr>
        <w:t>2</w:t>
      </w:r>
      <w:r w:rsidRPr="008D5D4C">
        <w:rPr>
          <w:sz w:val="28"/>
          <w:szCs w:val="28"/>
          <w:shd w:val="clear" w:color="auto" w:fill="FFFFFF" w:themeFill="background1"/>
        </w:rPr>
        <w:t xml:space="preserve"> библиотеками,</w:t>
      </w:r>
      <w:r w:rsidRPr="008D5D4C">
        <w:rPr>
          <w:sz w:val="28"/>
          <w:szCs w:val="28"/>
        </w:rPr>
        <w:t xml:space="preserve"> автономным учреждением «Усадьба Тол Бабая», национальным центром удмуртской культуры «Быгы».</w:t>
      </w:r>
      <w:r w:rsidR="006B34B4" w:rsidRPr="008D5D4C">
        <w:rPr>
          <w:sz w:val="28"/>
          <w:szCs w:val="28"/>
        </w:rPr>
        <w:t xml:space="preserve"> </w:t>
      </w:r>
      <w:r w:rsidR="006B34B4" w:rsidRPr="008D5D4C">
        <w:rPr>
          <w:rFonts w:ascii="Times New Roman" w:eastAsia="Times New Roman" w:hAnsi="Times New Roman" w:cs="Times New Roman"/>
          <w:color w:val="2C2D2E"/>
          <w:sz w:val="28"/>
          <w:szCs w:val="28"/>
          <w:lang w:eastAsia="ru-RU"/>
        </w:rPr>
        <w:t>В 2022 году муниципальное бюджетное учреждение «</w:t>
      </w:r>
      <w:proofErr w:type="spellStart"/>
      <w:r w:rsidR="006B34B4" w:rsidRPr="008D5D4C">
        <w:rPr>
          <w:rFonts w:ascii="Times New Roman" w:eastAsia="Times New Roman" w:hAnsi="Times New Roman" w:cs="Times New Roman"/>
          <w:color w:val="2C2D2E"/>
          <w:sz w:val="28"/>
          <w:szCs w:val="28"/>
          <w:lang w:eastAsia="ru-RU"/>
        </w:rPr>
        <w:t>Шарканская</w:t>
      </w:r>
      <w:proofErr w:type="spellEnd"/>
      <w:r w:rsidR="006B34B4" w:rsidRPr="008D5D4C">
        <w:rPr>
          <w:rFonts w:ascii="Times New Roman" w:eastAsia="Times New Roman" w:hAnsi="Times New Roman" w:cs="Times New Roman"/>
          <w:color w:val="2C2D2E"/>
          <w:sz w:val="28"/>
          <w:szCs w:val="28"/>
          <w:lang w:eastAsia="ru-RU"/>
        </w:rPr>
        <w:t xml:space="preserve"> </w:t>
      </w:r>
      <w:r w:rsidR="006B34B4" w:rsidRPr="008D5D4C">
        <w:rPr>
          <w:rFonts w:ascii="Times New Roman" w:eastAsia="Times New Roman" w:hAnsi="Times New Roman" w:cs="Times New Roman"/>
          <w:color w:val="2C2D2E"/>
          <w:sz w:val="28"/>
          <w:szCs w:val="28"/>
          <w:lang w:eastAsia="ru-RU"/>
        </w:rPr>
        <w:lastRenderedPageBreak/>
        <w:t>районная библиотека» было переименовано в МБУК «Централизованная библиотечная система Шарканского района» (далее ЦБС Шарканского района). В зону обслуживания ЦБС Шарканского района входит 91 населенный пункт. Обслуживание населенных пунктов, не имеющих библиотек, осуществляется нестационарными формами: библиотечные пункты, коллективные абонементы, выездные чит</w:t>
      </w:r>
      <w:r w:rsidR="008D5D4C" w:rsidRPr="008D5D4C">
        <w:rPr>
          <w:rFonts w:ascii="Times New Roman" w:eastAsia="Times New Roman" w:hAnsi="Times New Roman" w:cs="Times New Roman"/>
          <w:color w:val="2C2D2E"/>
          <w:sz w:val="28"/>
          <w:szCs w:val="28"/>
          <w:lang w:eastAsia="ru-RU"/>
        </w:rPr>
        <w:t>альные залы. Всего по району -93</w:t>
      </w:r>
      <w:r w:rsidR="006B34B4" w:rsidRPr="008D5D4C">
        <w:rPr>
          <w:rFonts w:ascii="Times New Roman" w:eastAsia="Times New Roman" w:hAnsi="Times New Roman" w:cs="Times New Roman"/>
          <w:color w:val="2C2D2E"/>
          <w:sz w:val="28"/>
          <w:szCs w:val="28"/>
          <w:lang w:eastAsia="ru-RU"/>
        </w:rPr>
        <w:t xml:space="preserve"> пункта выдачи.  </w:t>
      </w:r>
    </w:p>
    <w:p w:rsidR="009C70C6" w:rsidRPr="008D5D4C" w:rsidRDefault="00350FD0" w:rsidP="00266250">
      <w:pPr>
        <w:pStyle w:val="af5"/>
        <w:shd w:val="clear" w:color="auto" w:fill="FFFFFF"/>
        <w:spacing w:before="0" w:after="0"/>
        <w:ind w:firstLine="708"/>
        <w:jc w:val="both"/>
        <w:rPr>
          <w:rFonts w:ascii="Times New Roman" w:eastAsia="Times New Roman" w:hAnsi="Times New Roman" w:cs="Times New Roman"/>
          <w:color w:val="2C2D2E"/>
          <w:sz w:val="28"/>
          <w:szCs w:val="28"/>
          <w:lang w:eastAsia="ru-RU"/>
        </w:rPr>
      </w:pPr>
      <w:proofErr w:type="gramStart"/>
      <w:r w:rsidRPr="008D5D4C">
        <w:rPr>
          <w:sz w:val="28"/>
          <w:szCs w:val="28"/>
        </w:rPr>
        <w:t>Все учреждения играют значимую роль в продвижении положительного имиджа района на международном и всероссийском уровнях.</w:t>
      </w:r>
      <w:proofErr w:type="gramEnd"/>
      <w:r w:rsidRPr="008D5D4C">
        <w:rPr>
          <w:sz w:val="28"/>
          <w:szCs w:val="28"/>
        </w:rPr>
        <w:t xml:space="preserve"> В </w:t>
      </w:r>
      <w:r w:rsidR="008D5D4C" w:rsidRPr="008D5D4C">
        <w:rPr>
          <w:sz w:val="28"/>
          <w:szCs w:val="28"/>
        </w:rPr>
        <w:t xml:space="preserve">2023 </w:t>
      </w:r>
      <w:r w:rsidRPr="008D5D4C">
        <w:rPr>
          <w:sz w:val="28"/>
          <w:szCs w:val="28"/>
        </w:rPr>
        <w:t xml:space="preserve">году творческие коллективы активно принимали участие в международных, межрегиональных, республиканских конкурсах, фестивалях. За отчетный год проведено </w:t>
      </w:r>
      <w:r w:rsidR="008D5D4C" w:rsidRPr="008D5D4C">
        <w:rPr>
          <w:sz w:val="28"/>
          <w:szCs w:val="28"/>
        </w:rPr>
        <w:t>4154</w:t>
      </w:r>
      <w:r w:rsidRPr="008D5D4C">
        <w:rPr>
          <w:sz w:val="28"/>
          <w:szCs w:val="28"/>
        </w:rPr>
        <w:t xml:space="preserve"> культурно-зрелищных мероприятий, в которых приняли участие </w:t>
      </w:r>
      <w:r w:rsidR="008D5D4C" w:rsidRPr="008D5D4C">
        <w:rPr>
          <w:sz w:val="28"/>
          <w:szCs w:val="28"/>
        </w:rPr>
        <w:t xml:space="preserve">322,1 </w:t>
      </w:r>
      <w:proofErr w:type="spellStart"/>
      <w:r w:rsidR="008D5D4C" w:rsidRPr="008D5D4C">
        <w:rPr>
          <w:sz w:val="28"/>
          <w:szCs w:val="28"/>
        </w:rPr>
        <w:t>тыс</w:t>
      </w:r>
      <w:proofErr w:type="gramStart"/>
      <w:r w:rsidR="008D5D4C" w:rsidRPr="008D5D4C">
        <w:rPr>
          <w:sz w:val="28"/>
          <w:szCs w:val="28"/>
        </w:rPr>
        <w:t>.ч</w:t>
      </w:r>
      <w:proofErr w:type="gramEnd"/>
      <w:r w:rsidR="008D5D4C" w:rsidRPr="008D5D4C">
        <w:rPr>
          <w:sz w:val="28"/>
          <w:szCs w:val="28"/>
        </w:rPr>
        <w:t>ел</w:t>
      </w:r>
      <w:proofErr w:type="spellEnd"/>
      <w:r w:rsidR="008D5D4C" w:rsidRPr="008D5D4C">
        <w:rPr>
          <w:sz w:val="28"/>
          <w:szCs w:val="28"/>
        </w:rPr>
        <w:t>.</w:t>
      </w:r>
      <w:r w:rsidRPr="008D5D4C">
        <w:rPr>
          <w:sz w:val="28"/>
          <w:szCs w:val="28"/>
        </w:rPr>
        <w:t xml:space="preserve">. </w:t>
      </w:r>
    </w:p>
    <w:p w:rsidR="009C70C6" w:rsidRPr="004D4620" w:rsidRDefault="00350FD0">
      <w:pPr>
        <w:shd w:val="clear" w:color="auto" w:fill="FFFFFF"/>
        <w:ind w:firstLine="567"/>
        <w:contextualSpacing/>
        <w:jc w:val="both"/>
        <w:rPr>
          <w:sz w:val="28"/>
          <w:szCs w:val="28"/>
        </w:rPr>
      </w:pPr>
      <w:r w:rsidRPr="008D5D4C">
        <w:rPr>
          <w:sz w:val="28"/>
          <w:szCs w:val="28"/>
        </w:rPr>
        <w:t xml:space="preserve">На протяжении нескольких лет активно реализуются два общепризнанных туристических культурно–познавательных проекта: «В гостях </w:t>
      </w:r>
      <w:proofErr w:type="gramStart"/>
      <w:r w:rsidRPr="008D5D4C">
        <w:rPr>
          <w:sz w:val="28"/>
          <w:szCs w:val="28"/>
        </w:rPr>
        <w:t>у</w:t>
      </w:r>
      <w:proofErr w:type="gramEnd"/>
      <w:r w:rsidRPr="008D5D4C">
        <w:rPr>
          <w:sz w:val="28"/>
          <w:szCs w:val="28"/>
        </w:rPr>
        <w:t xml:space="preserve"> </w:t>
      </w:r>
      <w:proofErr w:type="gramStart"/>
      <w:r w:rsidRPr="008D5D4C">
        <w:rPr>
          <w:sz w:val="28"/>
          <w:szCs w:val="28"/>
        </w:rPr>
        <w:t>Тол</w:t>
      </w:r>
      <w:proofErr w:type="gramEnd"/>
      <w:r w:rsidRPr="008D5D4C">
        <w:rPr>
          <w:sz w:val="28"/>
          <w:szCs w:val="28"/>
        </w:rPr>
        <w:t xml:space="preserve"> Бабая» и «Быги – первая культурная столица финно-угорского мира». </w:t>
      </w:r>
      <w:r w:rsidR="004D4620" w:rsidRPr="004D4620">
        <w:rPr>
          <w:sz w:val="28"/>
          <w:szCs w:val="28"/>
        </w:rPr>
        <w:t>Двенадцатый</w:t>
      </w:r>
      <w:r w:rsidR="008D5D4C" w:rsidRPr="004D4620">
        <w:rPr>
          <w:sz w:val="28"/>
          <w:szCs w:val="28"/>
        </w:rPr>
        <w:t xml:space="preserve"> г</w:t>
      </w:r>
      <w:r w:rsidRPr="004D4620">
        <w:rPr>
          <w:sz w:val="28"/>
          <w:szCs w:val="28"/>
        </w:rPr>
        <w:t xml:space="preserve">од подряд мы организовываем межрегиональный фестиваль «Сказочные герои на родине Тол-Бабая». В </w:t>
      </w:r>
      <w:r w:rsidR="008D5D4C" w:rsidRPr="004D4620">
        <w:rPr>
          <w:sz w:val="28"/>
          <w:szCs w:val="28"/>
        </w:rPr>
        <w:t xml:space="preserve">деревне </w:t>
      </w:r>
      <w:proofErr w:type="gramStart"/>
      <w:r w:rsidR="008D5D4C" w:rsidRPr="004D4620">
        <w:rPr>
          <w:sz w:val="28"/>
          <w:szCs w:val="28"/>
        </w:rPr>
        <w:t>Старые</w:t>
      </w:r>
      <w:proofErr w:type="gramEnd"/>
      <w:r w:rsidR="008D5D4C" w:rsidRPr="004D4620">
        <w:rPr>
          <w:sz w:val="28"/>
          <w:szCs w:val="28"/>
        </w:rPr>
        <w:t xml:space="preserve"> </w:t>
      </w:r>
      <w:r w:rsidRPr="004D4620">
        <w:rPr>
          <w:sz w:val="28"/>
          <w:szCs w:val="28"/>
        </w:rPr>
        <w:t>Быг</w:t>
      </w:r>
      <w:r w:rsidR="008D5D4C" w:rsidRPr="004D4620">
        <w:rPr>
          <w:sz w:val="28"/>
          <w:szCs w:val="28"/>
        </w:rPr>
        <w:t>и</w:t>
      </w:r>
      <w:r w:rsidRPr="004D4620">
        <w:rPr>
          <w:sz w:val="28"/>
          <w:szCs w:val="28"/>
        </w:rPr>
        <w:t xml:space="preserve"> проходит немало современных и </w:t>
      </w:r>
      <w:proofErr w:type="spellStart"/>
      <w:r w:rsidRPr="004D4620">
        <w:rPr>
          <w:sz w:val="28"/>
          <w:szCs w:val="28"/>
        </w:rPr>
        <w:t>туристически</w:t>
      </w:r>
      <w:proofErr w:type="spellEnd"/>
      <w:r w:rsidRPr="004D4620">
        <w:rPr>
          <w:sz w:val="28"/>
          <w:szCs w:val="28"/>
        </w:rPr>
        <w:t xml:space="preserve"> привлекательных событий. Особых </w:t>
      </w:r>
      <w:proofErr w:type="gramStart"/>
      <w:r w:rsidRPr="004D4620">
        <w:rPr>
          <w:sz w:val="28"/>
          <w:szCs w:val="28"/>
        </w:rPr>
        <w:t>размахов достиг</w:t>
      </w:r>
      <w:proofErr w:type="gramEnd"/>
      <w:r w:rsidRPr="004D4620">
        <w:rPr>
          <w:sz w:val="28"/>
          <w:szCs w:val="28"/>
        </w:rPr>
        <w:t xml:space="preserve"> Международный фестиваль национальной кухни «Быг-Быг». Таинственная и самобытная культура района привлекает все большее количество туристов, объем внутреннего туристского потока составил </w:t>
      </w:r>
      <w:r w:rsidR="008D5D4C" w:rsidRPr="004D4620">
        <w:rPr>
          <w:sz w:val="28"/>
          <w:szCs w:val="28"/>
        </w:rPr>
        <w:t>67,959</w:t>
      </w:r>
      <w:r w:rsidRPr="004D4620">
        <w:rPr>
          <w:sz w:val="28"/>
          <w:szCs w:val="28"/>
        </w:rPr>
        <w:t xml:space="preserve"> тыс. чел., на сегодняшний день такого результата не удалось достичь ни одному сельскому району Удмуртской Республики.</w:t>
      </w:r>
    </w:p>
    <w:p w:rsidR="009C70C6" w:rsidRPr="004D4620" w:rsidRDefault="009C70C6">
      <w:pPr>
        <w:shd w:val="clear" w:color="auto" w:fill="FFFFFF"/>
        <w:ind w:firstLine="567"/>
        <w:contextualSpacing/>
        <w:jc w:val="both"/>
        <w:rPr>
          <w:color w:val="FF0000"/>
          <w:sz w:val="28"/>
          <w:szCs w:val="28"/>
        </w:rPr>
      </w:pPr>
    </w:p>
    <w:p w:rsidR="009C70C6" w:rsidRPr="00D473BB" w:rsidRDefault="00350FD0">
      <w:pPr>
        <w:jc w:val="center"/>
        <w:rPr>
          <w:b/>
          <w:sz w:val="28"/>
          <w:szCs w:val="28"/>
        </w:rPr>
      </w:pPr>
      <w:r w:rsidRPr="00D473BB">
        <w:rPr>
          <w:b/>
          <w:sz w:val="28"/>
          <w:szCs w:val="28"/>
        </w:rPr>
        <w:t>Показатель № 20. Уровень фактической обеспеченности</w:t>
      </w:r>
    </w:p>
    <w:p w:rsidR="009C70C6" w:rsidRPr="00D473BB" w:rsidRDefault="00350FD0">
      <w:pPr>
        <w:jc w:val="center"/>
        <w:rPr>
          <w:b/>
          <w:sz w:val="28"/>
          <w:szCs w:val="28"/>
        </w:rPr>
      </w:pPr>
      <w:r w:rsidRPr="00D473BB">
        <w:rPr>
          <w:b/>
          <w:sz w:val="28"/>
          <w:szCs w:val="28"/>
        </w:rPr>
        <w:t>учреждениями культуры от нормативной потребности:</w:t>
      </w:r>
    </w:p>
    <w:p w:rsidR="009C70C6" w:rsidRPr="00D473BB" w:rsidRDefault="009C70C6">
      <w:pPr>
        <w:jc w:val="center"/>
        <w:rPr>
          <w:b/>
          <w:sz w:val="28"/>
          <w:szCs w:val="28"/>
        </w:rPr>
      </w:pPr>
    </w:p>
    <w:p w:rsidR="009C70C6" w:rsidRPr="00D473BB" w:rsidRDefault="00350FD0">
      <w:pPr>
        <w:ind w:firstLine="567"/>
        <w:jc w:val="both"/>
        <w:rPr>
          <w:b/>
          <w:sz w:val="28"/>
          <w:szCs w:val="28"/>
        </w:rPr>
      </w:pPr>
      <w:r w:rsidRPr="00D473BB">
        <w:rPr>
          <w:b/>
          <w:sz w:val="28"/>
          <w:szCs w:val="28"/>
        </w:rPr>
        <w:t>клубами и учреждениями клубного типа</w:t>
      </w:r>
    </w:p>
    <w:p w:rsidR="003E1638" w:rsidRPr="00D473BB" w:rsidRDefault="00AF2C4F">
      <w:pPr>
        <w:ind w:firstLine="567"/>
        <w:jc w:val="both"/>
        <w:rPr>
          <w:sz w:val="28"/>
          <w:szCs w:val="28"/>
        </w:rPr>
      </w:pPr>
      <w:r w:rsidRPr="00D473BB">
        <w:rPr>
          <w:sz w:val="28"/>
          <w:szCs w:val="28"/>
        </w:rPr>
        <w:t>Уровень фактической обеспеченности клубами и учреждениями клубного типа в районе в 202</w:t>
      </w:r>
      <w:r w:rsidR="00D473BB" w:rsidRPr="00D473BB">
        <w:rPr>
          <w:sz w:val="28"/>
          <w:szCs w:val="28"/>
        </w:rPr>
        <w:t>3</w:t>
      </w:r>
      <w:r w:rsidRPr="00D473BB">
        <w:rPr>
          <w:sz w:val="28"/>
          <w:szCs w:val="28"/>
        </w:rPr>
        <w:t xml:space="preserve"> году соста</w:t>
      </w:r>
      <w:r w:rsidR="00D473BB" w:rsidRPr="00D473BB">
        <w:rPr>
          <w:sz w:val="28"/>
          <w:szCs w:val="28"/>
        </w:rPr>
        <w:t xml:space="preserve">вил 101,099%, против </w:t>
      </w:r>
      <w:r w:rsidRPr="00D473BB">
        <w:rPr>
          <w:sz w:val="28"/>
          <w:szCs w:val="28"/>
        </w:rPr>
        <w:t xml:space="preserve"> 86,840%</w:t>
      </w:r>
      <w:r w:rsidR="00D473BB" w:rsidRPr="00D473BB">
        <w:rPr>
          <w:sz w:val="28"/>
          <w:szCs w:val="28"/>
        </w:rPr>
        <w:t xml:space="preserve"> в 2022 году</w:t>
      </w:r>
      <w:r w:rsidRPr="00D473BB">
        <w:rPr>
          <w:sz w:val="28"/>
          <w:szCs w:val="28"/>
        </w:rPr>
        <w:t>.</w:t>
      </w:r>
      <w:r w:rsidR="00D473BB" w:rsidRPr="00D473BB">
        <w:rPr>
          <w:sz w:val="28"/>
          <w:szCs w:val="28"/>
        </w:rPr>
        <w:t xml:space="preserve"> В связи с вводом </w:t>
      </w:r>
      <w:r w:rsidRPr="00D473BB">
        <w:rPr>
          <w:sz w:val="28"/>
          <w:szCs w:val="28"/>
        </w:rPr>
        <w:t xml:space="preserve"> </w:t>
      </w:r>
      <w:r w:rsidR="00D473BB" w:rsidRPr="00D473BB">
        <w:rPr>
          <w:sz w:val="28"/>
          <w:szCs w:val="28"/>
        </w:rPr>
        <w:t>Сельского дома культ</w:t>
      </w:r>
      <w:r w:rsidR="00B95F09">
        <w:rPr>
          <w:sz w:val="28"/>
          <w:szCs w:val="28"/>
        </w:rPr>
        <w:t>у</w:t>
      </w:r>
      <w:r w:rsidR="00D473BB" w:rsidRPr="00D473BB">
        <w:rPr>
          <w:sz w:val="28"/>
          <w:szCs w:val="28"/>
        </w:rPr>
        <w:t xml:space="preserve">ры в </w:t>
      </w:r>
      <w:proofErr w:type="spellStart"/>
      <w:r w:rsidR="00D473BB" w:rsidRPr="00D473BB">
        <w:rPr>
          <w:sz w:val="28"/>
          <w:szCs w:val="28"/>
        </w:rPr>
        <w:t>д</w:t>
      </w:r>
      <w:proofErr w:type="gramStart"/>
      <w:r w:rsidR="00D473BB" w:rsidRPr="00D473BB">
        <w:rPr>
          <w:sz w:val="28"/>
          <w:szCs w:val="28"/>
        </w:rPr>
        <w:t>.Л</w:t>
      </w:r>
      <w:proofErr w:type="gramEnd"/>
      <w:r w:rsidR="00D473BB" w:rsidRPr="00D473BB">
        <w:rPr>
          <w:sz w:val="28"/>
          <w:szCs w:val="28"/>
        </w:rPr>
        <w:t>яльшур</w:t>
      </w:r>
      <w:proofErr w:type="spellEnd"/>
      <w:r w:rsidR="00D473BB" w:rsidRPr="00D473BB">
        <w:rPr>
          <w:sz w:val="28"/>
          <w:szCs w:val="28"/>
        </w:rPr>
        <w:t>.</w:t>
      </w:r>
    </w:p>
    <w:p w:rsidR="003E1638" w:rsidRDefault="00AF2C4F">
      <w:pPr>
        <w:ind w:firstLine="567"/>
        <w:jc w:val="both"/>
        <w:rPr>
          <w:sz w:val="28"/>
          <w:szCs w:val="28"/>
        </w:rPr>
      </w:pPr>
      <w:r w:rsidRPr="003E1638">
        <w:rPr>
          <w:sz w:val="28"/>
          <w:szCs w:val="28"/>
        </w:rPr>
        <w:t>В 202</w:t>
      </w:r>
      <w:r w:rsidR="003E1638">
        <w:rPr>
          <w:sz w:val="28"/>
          <w:szCs w:val="28"/>
        </w:rPr>
        <w:t>3</w:t>
      </w:r>
      <w:r w:rsidRPr="003E1638">
        <w:rPr>
          <w:sz w:val="28"/>
          <w:szCs w:val="28"/>
        </w:rPr>
        <w:t xml:space="preserve"> году фактическое число посадочных мест в учреждениях культурно-досугового типа по сравнению с  202</w:t>
      </w:r>
      <w:r w:rsidR="003E1638">
        <w:rPr>
          <w:sz w:val="28"/>
          <w:szCs w:val="28"/>
        </w:rPr>
        <w:t>2</w:t>
      </w:r>
      <w:r w:rsidRPr="003E1638">
        <w:rPr>
          <w:sz w:val="28"/>
          <w:szCs w:val="28"/>
        </w:rPr>
        <w:t xml:space="preserve"> годом </w:t>
      </w:r>
      <w:r w:rsidR="003E1638">
        <w:rPr>
          <w:sz w:val="28"/>
          <w:szCs w:val="28"/>
        </w:rPr>
        <w:t>уменьшилось</w:t>
      </w:r>
      <w:r w:rsidRPr="003E1638">
        <w:rPr>
          <w:sz w:val="28"/>
          <w:szCs w:val="28"/>
        </w:rPr>
        <w:t xml:space="preserve"> в </w:t>
      </w:r>
      <w:r w:rsidR="003E1638">
        <w:rPr>
          <w:sz w:val="28"/>
          <w:szCs w:val="28"/>
        </w:rPr>
        <w:t xml:space="preserve">связи с вводом ДК в </w:t>
      </w:r>
      <w:proofErr w:type="spellStart"/>
      <w:r w:rsidR="003E1638">
        <w:rPr>
          <w:sz w:val="28"/>
          <w:szCs w:val="28"/>
        </w:rPr>
        <w:t>с</w:t>
      </w:r>
      <w:proofErr w:type="gramStart"/>
      <w:r w:rsidR="003E1638">
        <w:rPr>
          <w:sz w:val="28"/>
          <w:szCs w:val="28"/>
        </w:rPr>
        <w:t>.М</w:t>
      </w:r>
      <w:proofErr w:type="gramEnd"/>
      <w:r w:rsidR="003E1638">
        <w:rPr>
          <w:sz w:val="28"/>
          <w:szCs w:val="28"/>
        </w:rPr>
        <w:t>ишкино</w:t>
      </w:r>
      <w:proofErr w:type="spellEnd"/>
      <w:r w:rsidR="003E1638">
        <w:rPr>
          <w:sz w:val="28"/>
          <w:szCs w:val="28"/>
        </w:rPr>
        <w:t xml:space="preserve"> и уменьшением  количества посадочных мест в связи с проведением ремонтных работ в зрительном зале  </w:t>
      </w:r>
      <w:proofErr w:type="spellStart"/>
      <w:r w:rsidR="003E1638">
        <w:rPr>
          <w:sz w:val="28"/>
          <w:szCs w:val="28"/>
        </w:rPr>
        <w:t>Карсашурского</w:t>
      </w:r>
      <w:proofErr w:type="spellEnd"/>
      <w:r w:rsidR="003E1638">
        <w:rPr>
          <w:sz w:val="28"/>
          <w:szCs w:val="28"/>
        </w:rPr>
        <w:t xml:space="preserve"> </w:t>
      </w:r>
      <w:r w:rsidR="00864E99">
        <w:rPr>
          <w:sz w:val="28"/>
          <w:szCs w:val="28"/>
        </w:rPr>
        <w:t xml:space="preserve">СДК </w:t>
      </w:r>
      <w:r w:rsidR="003E1638">
        <w:rPr>
          <w:sz w:val="28"/>
          <w:szCs w:val="28"/>
        </w:rPr>
        <w:t xml:space="preserve">и </w:t>
      </w:r>
      <w:proofErr w:type="spellStart"/>
      <w:r w:rsidR="003E1638">
        <w:rPr>
          <w:sz w:val="28"/>
          <w:szCs w:val="28"/>
        </w:rPr>
        <w:t>Кыквинского</w:t>
      </w:r>
      <w:proofErr w:type="spellEnd"/>
      <w:r w:rsidR="00864E99">
        <w:rPr>
          <w:sz w:val="28"/>
          <w:szCs w:val="28"/>
        </w:rPr>
        <w:t xml:space="preserve"> СДК в соответствии с требованиями СП 309.1325800.2017, пунктом 7.3 СП 1.13130 «Системы пожарной защиты. Эвакуационные пути и выходы».</w:t>
      </w:r>
    </w:p>
    <w:p w:rsidR="00AF2C4F" w:rsidRPr="003E1638" w:rsidRDefault="00615DA3">
      <w:pPr>
        <w:ind w:firstLine="567"/>
        <w:jc w:val="both"/>
        <w:rPr>
          <w:sz w:val="28"/>
          <w:szCs w:val="28"/>
        </w:rPr>
      </w:pPr>
      <w:r w:rsidRPr="003E1638">
        <w:rPr>
          <w:sz w:val="28"/>
          <w:szCs w:val="28"/>
        </w:rPr>
        <w:t xml:space="preserve"> В</w:t>
      </w:r>
      <w:r w:rsidR="00AF2C4F" w:rsidRPr="003E1638">
        <w:rPr>
          <w:sz w:val="28"/>
          <w:szCs w:val="28"/>
        </w:rPr>
        <w:t xml:space="preserve"> пл</w:t>
      </w:r>
      <w:r w:rsidRPr="003E1638">
        <w:rPr>
          <w:sz w:val="28"/>
          <w:szCs w:val="28"/>
        </w:rPr>
        <w:t>ан</w:t>
      </w:r>
      <w:r w:rsidR="00AF2C4F" w:rsidRPr="003E1638">
        <w:rPr>
          <w:sz w:val="28"/>
          <w:szCs w:val="28"/>
        </w:rPr>
        <w:t xml:space="preserve">ируемом периоде планируется увеличение за счет ввода ДК в </w:t>
      </w:r>
      <w:proofErr w:type="spellStart"/>
      <w:r w:rsidR="00AF2C4F" w:rsidRPr="003E1638">
        <w:rPr>
          <w:sz w:val="28"/>
          <w:szCs w:val="28"/>
        </w:rPr>
        <w:t>д</w:t>
      </w:r>
      <w:proofErr w:type="gramStart"/>
      <w:r w:rsidR="00AF2C4F" w:rsidRPr="003E1638">
        <w:rPr>
          <w:sz w:val="28"/>
          <w:szCs w:val="28"/>
        </w:rPr>
        <w:t>.Л</w:t>
      </w:r>
      <w:proofErr w:type="gramEnd"/>
      <w:r w:rsidR="00AF2C4F" w:rsidRPr="003E1638">
        <w:rPr>
          <w:sz w:val="28"/>
          <w:szCs w:val="28"/>
        </w:rPr>
        <w:t>яльшур</w:t>
      </w:r>
      <w:proofErr w:type="spellEnd"/>
      <w:r w:rsidR="00F107A8" w:rsidRPr="003E1638">
        <w:rPr>
          <w:sz w:val="28"/>
          <w:szCs w:val="28"/>
        </w:rPr>
        <w:t>.</w:t>
      </w:r>
    </w:p>
    <w:p w:rsidR="009C70C6" w:rsidRPr="00D473BB" w:rsidRDefault="00350FD0">
      <w:pPr>
        <w:ind w:firstLine="567"/>
        <w:jc w:val="both"/>
        <w:rPr>
          <w:b/>
          <w:sz w:val="28"/>
          <w:szCs w:val="28"/>
        </w:rPr>
      </w:pPr>
      <w:r w:rsidRPr="00D473BB">
        <w:rPr>
          <w:b/>
          <w:sz w:val="28"/>
          <w:szCs w:val="28"/>
        </w:rPr>
        <w:t>библиотеками</w:t>
      </w:r>
    </w:p>
    <w:p w:rsidR="00AF2C4F" w:rsidRPr="00D473BB" w:rsidRDefault="00AF2C4F">
      <w:pPr>
        <w:ind w:firstLine="567"/>
        <w:jc w:val="both"/>
        <w:rPr>
          <w:sz w:val="28"/>
          <w:szCs w:val="28"/>
        </w:rPr>
      </w:pPr>
      <w:r w:rsidRPr="00D473BB">
        <w:rPr>
          <w:sz w:val="28"/>
          <w:szCs w:val="28"/>
        </w:rPr>
        <w:t xml:space="preserve">В отчетном периоде уровень фактической  обеспеченности библиотеками в районе составил </w:t>
      </w:r>
      <w:r w:rsidR="00D473BB" w:rsidRPr="00D473BB">
        <w:rPr>
          <w:sz w:val="28"/>
          <w:szCs w:val="28"/>
        </w:rPr>
        <w:t>89,474</w:t>
      </w:r>
      <w:r w:rsidRPr="00D473BB">
        <w:rPr>
          <w:sz w:val="28"/>
          <w:szCs w:val="28"/>
        </w:rPr>
        <w:t>%. В планируемом периоде показатель останется без изменений.</w:t>
      </w:r>
      <w:r w:rsidR="0005382D" w:rsidRPr="00D473BB">
        <w:rPr>
          <w:sz w:val="28"/>
          <w:szCs w:val="28"/>
        </w:rPr>
        <w:t xml:space="preserve"> </w:t>
      </w:r>
    </w:p>
    <w:p w:rsidR="009C70C6" w:rsidRPr="00D473BB" w:rsidRDefault="00350FD0">
      <w:pPr>
        <w:ind w:firstLine="567"/>
        <w:jc w:val="both"/>
        <w:rPr>
          <w:b/>
          <w:sz w:val="28"/>
          <w:szCs w:val="28"/>
        </w:rPr>
      </w:pPr>
      <w:r w:rsidRPr="00D473BB">
        <w:rPr>
          <w:b/>
          <w:sz w:val="28"/>
          <w:szCs w:val="28"/>
        </w:rPr>
        <w:t>парками культуры и отдыха</w:t>
      </w:r>
    </w:p>
    <w:p w:rsidR="009C70C6" w:rsidRPr="00D473BB" w:rsidRDefault="00350FD0">
      <w:pPr>
        <w:ind w:firstLine="567"/>
        <w:jc w:val="both"/>
        <w:rPr>
          <w:sz w:val="28"/>
          <w:szCs w:val="28"/>
        </w:rPr>
      </w:pPr>
      <w:r w:rsidRPr="00D473BB">
        <w:rPr>
          <w:sz w:val="28"/>
          <w:szCs w:val="28"/>
        </w:rPr>
        <w:t>Парки культуры и отдыха на территории района отсутствуют.</w:t>
      </w:r>
    </w:p>
    <w:p w:rsidR="009C70C6" w:rsidRPr="00880F18" w:rsidRDefault="009C70C6">
      <w:pPr>
        <w:ind w:firstLine="567"/>
        <w:jc w:val="center"/>
        <w:rPr>
          <w:b/>
          <w:sz w:val="28"/>
          <w:szCs w:val="28"/>
          <w:highlight w:val="yellow"/>
        </w:rPr>
      </w:pPr>
    </w:p>
    <w:p w:rsidR="009C70C6" w:rsidRPr="00B95F09" w:rsidRDefault="00350FD0">
      <w:pPr>
        <w:ind w:firstLine="567"/>
        <w:jc w:val="center"/>
        <w:rPr>
          <w:b/>
          <w:sz w:val="28"/>
          <w:szCs w:val="28"/>
        </w:rPr>
      </w:pPr>
      <w:r w:rsidRPr="00B95F09">
        <w:rPr>
          <w:b/>
          <w:sz w:val="28"/>
          <w:szCs w:val="28"/>
        </w:rPr>
        <w:lastRenderedPageBreak/>
        <w:t>Показатель № 21.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p w:rsidR="009C70C6" w:rsidRPr="00B95F09" w:rsidRDefault="009C70C6">
      <w:pPr>
        <w:ind w:firstLine="567"/>
        <w:jc w:val="center"/>
        <w:rPr>
          <w:b/>
          <w:sz w:val="28"/>
          <w:szCs w:val="28"/>
        </w:rPr>
      </w:pPr>
    </w:p>
    <w:p w:rsidR="00D473BB" w:rsidRPr="00B95F09" w:rsidRDefault="00AF2C4F">
      <w:pPr>
        <w:ind w:firstLine="567"/>
        <w:jc w:val="both"/>
        <w:rPr>
          <w:sz w:val="28"/>
          <w:szCs w:val="28"/>
        </w:rPr>
      </w:pPr>
      <w:r w:rsidRPr="00B95F09">
        <w:rPr>
          <w:sz w:val="28"/>
          <w:szCs w:val="28"/>
        </w:rPr>
        <w:t>Доля муниципальных учреждений культуры, здания которых требуют капитального ремонта, в общем количестве муниципальных учреждений культуры в 202</w:t>
      </w:r>
      <w:r w:rsidR="00D473BB" w:rsidRPr="00B95F09">
        <w:rPr>
          <w:sz w:val="28"/>
          <w:szCs w:val="28"/>
        </w:rPr>
        <w:t>3</w:t>
      </w:r>
      <w:r w:rsidRPr="00B95F09">
        <w:rPr>
          <w:sz w:val="28"/>
          <w:szCs w:val="28"/>
        </w:rPr>
        <w:t xml:space="preserve"> году составила </w:t>
      </w:r>
      <w:r w:rsidR="00D473BB" w:rsidRPr="00B95F09">
        <w:rPr>
          <w:sz w:val="28"/>
          <w:szCs w:val="28"/>
        </w:rPr>
        <w:t>4,762%</w:t>
      </w:r>
      <w:r w:rsidR="00B95F09" w:rsidRPr="00B95F09">
        <w:rPr>
          <w:sz w:val="28"/>
          <w:szCs w:val="28"/>
        </w:rPr>
        <w:t xml:space="preserve">, в 2022 году – 23,81% Показатель улучшился в связи с вводом Сельского дома культуры в </w:t>
      </w:r>
      <w:proofErr w:type="spellStart"/>
      <w:r w:rsidR="00B95F09" w:rsidRPr="00B95F09">
        <w:rPr>
          <w:sz w:val="28"/>
          <w:szCs w:val="28"/>
        </w:rPr>
        <w:t>д</w:t>
      </w:r>
      <w:proofErr w:type="gramStart"/>
      <w:r w:rsidR="00B95F09" w:rsidRPr="00B95F09">
        <w:rPr>
          <w:sz w:val="28"/>
          <w:szCs w:val="28"/>
        </w:rPr>
        <w:t>.Л</w:t>
      </w:r>
      <w:proofErr w:type="gramEnd"/>
      <w:r w:rsidR="00B95F09" w:rsidRPr="00B95F09">
        <w:rPr>
          <w:sz w:val="28"/>
          <w:szCs w:val="28"/>
        </w:rPr>
        <w:t>яльшур</w:t>
      </w:r>
      <w:proofErr w:type="spellEnd"/>
      <w:r w:rsidR="00B95F09" w:rsidRPr="00B95F09">
        <w:rPr>
          <w:sz w:val="28"/>
          <w:szCs w:val="28"/>
        </w:rPr>
        <w:t xml:space="preserve"> и проведением ремонтных работ в зрительном зале  </w:t>
      </w:r>
      <w:proofErr w:type="spellStart"/>
      <w:r w:rsidR="00B95F09" w:rsidRPr="00B95F09">
        <w:rPr>
          <w:sz w:val="28"/>
          <w:szCs w:val="28"/>
        </w:rPr>
        <w:t>Карсашурского</w:t>
      </w:r>
      <w:proofErr w:type="spellEnd"/>
      <w:r w:rsidR="00B95F09" w:rsidRPr="00B95F09">
        <w:rPr>
          <w:sz w:val="28"/>
          <w:szCs w:val="28"/>
        </w:rPr>
        <w:t xml:space="preserve"> СДК и </w:t>
      </w:r>
      <w:proofErr w:type="spellStart"/>
      <w:r w:rsidR="00B95F09" w:rsidRPr="00B95F09">
        <w:rPr>
          <w:sz w:val="28"/>
          <w:szCs w:val="28"/>
        </w:rPr>
        <w:t>Кыквинского</w:t>
      </w:r>
      <w:proofErr w:type="spellEnd"/>
      <w:r w:rsidR="00B95F09" w:rsidRPr="00B95F09">
        <w:rPr>
          <w:sz w:val="28"/>
          <w:szCs w:val="28"/>
        </w:rPr>
        <w:t xml:space="preserve"> СДК</w:t>
      </w:r>
      <w:r w:rsidR="00D473BB" w:rsidRPr="00B95F09">
        <w:rPr>
          <w:sz w:val="28"/>
          <w:szCs w:val="28"/>
        </w:rPr>
        <w:t xml:space="preserve">. На текущий период здание </w:t>
      </w:r>
      <w:proofErr w:type="spellStart"/>
      <w:r w:rsidR="00D473BB" w:rsidRPr="00B95F09">
        <w:rPr>
          <w:sz w:val="28"/>
          <w:szCs w:val="28"/>
        </w:rPr>
        <w:t>Вортчинского</w:t>
      </w:r>
      <w:proofErr w:type="spellEnd"/>
      <w:r w:rsidR="00D473BB" w:rsidRPr="00B95F09">
        <w:rPr>
          <w:sz w:val="28"/>
          <w:szCs w:val="28"/>
        </w:rPr>
        <w:t xml:space="preserve"> СДК требует </w:t>
      </w:r>
      <w:r w:rsidR="00B95F09" w:rsidRPr="00B95F09">
        <w:rPr>
          <w:sz w:val="28"/>
          <w:szCs w:val="28"/>
        </w:rPr>
        <w:t>капитального ремонта.</w:t>
      </w:r>
    </w:p>
    <w:p w:rsidR="0005382D" w:rsidRPr="00B95F09" w:rsidRDefault="00D473BB">
      <w:pPr>
        <w:ind w:firstLine="567"/>
        <w:jc w:val="both"/>
        <w:rPr>
          <w:sz w:val="28"/>
          <w:szCs w:val="28"/>
        </w:rPr>
      </w:pPr>
      <w:r w:rsidRPr="00B95F09">
        <w:rPr>
          <w:sz w:val="28"/>
          <w:szCs w:val="28"/>
        </w:rPr>
        <w:t xml:space="preserve"> В планируемом периоде до 2026</w:t>
      </w:r>
      <w:r w:rsidR="00AF2C4F" w:rsidRPr="00B95F09">
        <w:rPr>
          <w:sz w:val="28"/>
          <w:szCs w:val="28"/>
        </w:rPr>
        <w:t xml:space="preserve"> года </w:t>
      </w:r>
      <w:r w:rsidR="00B95F09" w:rsidRPr="00B95F09">
        <w:rPr>
          <w:sz w:val="28"/>
          <w:szCs w:val="28"/>
        </w:rPr>
        <w:t xml:space="preserve">показатель </w:t>
      </w:r>
      <w:r w:rsidRPr="00B95F09">
        <w:rPr>
          <w:sz w:val="28"/>
          <w:szCs w:val="28"/>
        </w:rPr>
        <w:t>оста</w:t>
      </w:r>
      <w:r w:rsidR="00B95F09" w:rsidRPr="00B95F09">
        <w:rPr>
          <w:sz w:val="28"/>
          <w:szCs w:val="28"/>
        </w:rPr>
        <w:t>нется на уровне 2023 года.</w:t>
      </w:r>
      <w:r w:rsidRPr="00B95F09">
        <w:rPr>
          <w:sz w:val="28"/>
          <w:szCs w:val="28"/>
        </w:rPr>
        <w:t xml:space="preserve"> </w:t>
      </w:r>
    </w:p>
    <w:p w:rsidR="00AF2C4F" w:rsidRPr="00B95F09" w:rsidRDefault="00AF2C4F">
      <w:pPr>
        <w:ind w:firstLine="567"/>
        <w:jc w:val="both"/>
        <w:rPr>
          <w:sz w:val="28"/>
          <w:szCs w:val="28"/>
        </w:rPr>
      </w:pPr>
    </w:p>
    <w:p w:rsidR="009C70C6" w:rsidRPr="00B95F09" w:rsidRDefault="00350FD0">
      <w:pPr>
        <w:ind w:firstLine="567"/>
        <w:jc w:val="both"/>
        <w:rPr>
          <w:b/>
          <w:sz w:val="28"/>
          <w:szCs w:val="28"/>
        </w:rPr>
      </w:pPr>
      <w:r w:rsidRPr="00B95F09">
        <w:rPr>
          <w:b/>
          <w:sz w:val="28"/>
          <w:szCs w:val="28"/>
        </w:rPr>
        <w:t>Показатель № 22. 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p>
    <w:p w:rsidR="009C70C6" w:rsidRPr="00B95F09" w:rsidRDefault="009C70C6">
      <w:pPr>
        <w:ind w:firstLine="567"/>
        <w:jc w:val="center"/>
        <w:rPr>
          <w:b/>
          <w:sz w:val="28"/>
          <w:szCs w:val="28"/>
        </w:rPr>
      </w:pPr>
    </w:p>
    <w:p w:rsidR="009C70C6" w:rsidRPr="00B95F09" w:rsidRDefault="00350FD0" w:rsidP="00184076">
      <w:pPr>
        <w:jc w:val="both"/>
        <w:rPr>
          <w:b/>
          <w:sz w:val="28"/>
          <w:szCs w:val="28"/>
        </w:rPr>
      </w:pPr>
      <w:r w:rsidRPr="00B95F09">
        <w:rPr>
          <w:sz w:val="28"/>
          <w:szCs w:val="28"/>
        </w:rPr>
        <w:t xml:space="preserve">              В Едином </w:t>
      </w:r>
      <w:r w:rsidR="00F107A8" w:rsidRPr="00B95F09">
        <w:rPr>
          <w:sz w:val="28"/>
          <w:szCs w:val="28"/>
        </w:rPr>
        <w:t>государственном</w:t>
      </w:r>
      <w:r w:rsidRPr="00B95F09">
        <w:rPr>
          <w:sz w:val="28"/>
          <w:szCs w:val="28"/>
        </w:rPr>
        <w:t xml:space="preserve"> реестре недвижимости объект культурного наследия "Обелиск на братской могиле Героям Гражданской войны, павшим в борьбе за Советскую власть в 1918г.", сооружен в 1960 г. расположенный в с.Шаркан, </w:t>
      </w:r>
      <w:r w:rsidR="00B95F09">
        <w:rPr>
          <w:sz w:val="28"/>
          <w:szCs w:val="28"/>
        </w:rPr>
        <w:t>поставлен на кадастровый учет</w:t>
      </w:r>
      <w:r w:rsidR="00184076">
        <w:rPr>
          <w:sz w:val="28"/>
          <w:szCs w:val="28"/>
        </w:rPr>
        <w:t>.</w:t>
      </w:r>
      <w:r w:rsidRPr="00B95F09">
        <w:rPr>
          <w:sz w:val="28"/>
          <w:szCs w:val="28"/>
        </w:rPr>
        <w:t xml:space="preserve"> </w:t>
      </w:r>
      <w:r w:rsidR="0005382D" w:rsidRPr="00B95F09">
        <w:rPr>
          <w:sz w:val="28"/>
          <w:szCs w:val="28"/>
        </w:rPr>
        <w:t xml:space="preserve">На территории муниципального образования расположены 2 объекта культурного наследия (монументального искусства), на которые </w:t>
      </w:r>
      <w:r w:rsidR="00B95F09" w:rsidRPr="00B95F09">
        <w:rPr>
          <w:sz w:val="28"/>
          <w:szCs w:val="28"/>
        </w:rPr>
        <w:t>муниципальная собственность</w:t>
      </w:r>
      <w:r w:rsidR="00184076">
        <w:rPr>
          <w:sz w:val="28"/>
          <w:szCs w:val="28"/>
        </w:rPr>
        <w:t xml:space="preserve"> не оформлена</w:t>
      </w:r>
      <w:r w:rsidR="00B95F09" w:rsidRPr="00B95F09">
        <w:rPr>
          <w:sz w:val="28"/>
          <w:szCs w:val="28"/>
        </w:rPr>
        <w:t>, объекты консервации и реставрации не требуют.</w:t>
      </w:r>
    </w:p>
    <w:p w:rsidR="009C70C6" w:rsidRPr="00880F18" w:rsidRDefault="009C70C6">
      <w:pPr>
        <w:jc w:val="center"/>
        <w:rPr>
          <w:b/>
          <w:sz w:val="28"/>
          <w:szCs w:val="28"/>
          <w:highlight w:val="yellow"/>
        </w:rPr>
      </w:pPr>
    </w:p>
    <w:p w:rsidR="009C70C6" w:rsidRPr="00880F18" w:rsidRDefault="009C70C6">
      <w:pPr>
        <w:jc w:val="center"/>
        <w:rPr>
          <w:b/>
          <w:sz w:val="28"/>
          <w:szCs w:val="28"/>
          <w:highlight w:val="yellow"/>
        </w:rPr>
      </w:pPr>
    </w:p>
    <w:p w:rsidR="009C70C6" w:rsidRPr="00184076" w:rsidRDefault="00350FD0">
      <w:pPr>
        <w:rPr>
          <w:b/>
          <w:sz w:val="28"/>
          <w:szCs w:val="28"/>
        </w:rPr>
      </w:pPr>
      <w:r w:rsidRPr="00184076">
        <w:rPr>
          <w:b/>
          <w:sz w:val="28"/>
          <w:szCs w:val="28"/>
        </w:rPr>
        <w:t xml:space="preserve">                                      4.Физическая культура и спорт</w:t>
      </w:r>
    </w:p>
    <w:p w:rsidR="009C70C6" w:rsidRPr="00880F18" w:rsidRDefault="009C70C6">
      <w:pPr>
        <w:ind w:left="2280"/>
        <w:rPr>
          <w:b/>
          <w:sz w:val="28"/>
          <w:szCs w:val="28"/>
          <w:highlight w:val="yellow"/>
        </w:rPr>
      </w:pPr>
    </w:p>
    <w:p w:rsidR="009C70C6" w:rsidRPr="00184076" w:rsidRDefault="00350FD0">
      <w:pPr>
        <w:ind w:firstLine="567"/>
        <w:contextualSpacing/>
        <w:jc w:val="both"/>
        <w:rPr>
          <w:sz w:val="28"/>
          <w:szCs w:val="28"/>
        </w:rPr>
      </w:pPr>
      <w:r w:rsidRPr="00184076">
        <w:rPr>
          <w:sz w:val="28"/>
          <w:szCs w:val="28"/>
        </w:rPr>
        <w:t xml:space="preserve">Основной целью работы Администрации в области физической культуры и спорта является формирование у населения психологии необходимости ведения здорового образа жизни, создание благоприятных условий для занятий физической культурой и спортом, ведение активного образа жизни  жителями  района, выявление в массовом спорте талантливых и перспективных спортсменов и создание условий для занятий. </w:t>
      </w:r>
    </w:p>
    <w:p w:rsidR="009C70C6" w:rsidRPr="00184076" w:rsidRDefault="00350FD0">
      <w:pPr>
        <w:contextualSpacing/>
        <w:jc w:val="both"/>
        <w:rPr>
          <w:spacing w:val="-2"/>
          <w:sz w:val="28"/>
          <w:szCs w:val="28"/>
        </w:rPr>
      </w:pPr>
      <w:r w:rsidRPr="00184076">
        <w:rPr>
          <w:spacing w:val="-2"/>
          <w:sz w:val="28"/>
          <w:szCs w:val="28"/>
        </w:rPr>
        <w:t xml:space="preserve">      </w:t>
      </w:r>
      <w:r w:rsidRPr="00184076">
        <w:rPr>
          <w:sz w:val="28"/>
          <w:szCs w:val="28"/>
        </w:rPr>
        <w:t>Базовым и методическим центром является специализированная детско-юношеская спортивная школа олимпийского резерва имени Максима Вылегжанина. Спортивная школа имеет хорошую базу,  что позволяет проводить не только районные соревнования, но и крупные республиканские.</w:t>
      </w:r>
      <w:r w:rsidRPr="00184076">
        <w:rPr>
          <w:spacing w:val="-2"/>
          <w:sz w:val="28"/>
          <w:szCs w:val="28"/>
        </w:rPr>
        <w:t xml:space="preserve"> </w:t>
      </w:r>
    </w:p>
    <w:p w:rsidR="009C70C6" w:rsidRPr="00247A19" w:rsidRDefault="00350FD0">
      <w:pPr>
        <w:contextualSpacing/>
        <w:jc w:val="both"/>
        <w:rPr>
          <w:spacing w:val="-2"/>
          <w:sz w:val="28"/>
          <w:szCs w:val="28"/>
        </w:rPr>
      </w:pPr>
      <w:r w:rsidRPr="00247A19">
        <w:rPr>
          <w:spacing w:val="-2"/>
          <w:sz w:val="28"/>
          <w:szCs w:val="28"/>
        </w:rPr>
        <w:tab/>
        <w:t xml:space="preserve">В Шарканском районе для проведения тренировочных и массовых спортивных мероприятий имеется </w:t>
      </w:r>
      <w:r w:rsidR="00247A19" w:rsidRPr="00247A19">
        <w:rPr>
          <w:spacing w:val="-2"/>
          <w:sz w:val="28"/>
          <w:szCs w:val="28"/>
        </w:rPr>
        <w:t>105</w:t>
      </w:r>
      <w:r w:rsidRPr="00247A19">
        <w:rPr>
          <w:spacing w:val="-2"/>
          <w:sz w:val="28"/>
          <w:szCs w:val="28"/>
        </w:rPr>
        <w:t xml:space="preserve"> спортивных сооружений.  Отделом по физической культуре и спорту ежегодно </w:t>
      </w:r>
      <w:proofErr w:type="gramStart"/>
      <w:r w:rsidRPr="00247A19">
        <w:rPr>
          <w:spacing w:val="-2"/>
          <w:sz w:val="28"/>
          <w:szCs w:val="28"/>
        </w:rPr>
        <w:t>составляется и реализуется</w:t>
      </w:r>
      <w:proofErr w:type="gramEnd"/>
      <w:r w:rsidRPr="00247A19">
        <w:rPr>
          <w:spacing w:val="-2"/>
          <w:sz w:val="28"/>
          <w:szCs w:val="28"/>
        </w:rPr>
        <w:t xml:space="preserve"> календарный план спортивно-массовых мероприятий.  Численность </w:t>
      </w:r>
      <w:proofErr w:type="gramStart"/>
      <w:r w:rsidRPr="00247A19">
        <w:rPr>
          <w:spacing w:val="-2"/>
          <w:sz w:val="28"/>
          <w:szCs w:val="28"/>
        </w:rPr>
        <w:t>населения, занимающегося физической кул</w:t>
      </w:r>
      <w:r w:rsidR="00247A19" w:rsidRPr="00247A19">
        <w:rPr>
          <w:spacing w:val="-2"/>
          <w:sz w:val="28"/>
          <w:szCs w:val="28"/>
        </w:rPr>
        <w:t>ьтурой и спортом ежегодно растет</w:t>
      </w:r>
      <w:proofErr w:type="gramEnd"/>
      <w:r w:rsidR="00247A19" w:rsidRPr="00247A19">
        <w:rPr>
          <w:spacing w:val="-2"/>
          <w:sz w:val="28"/>
          <w:szCs w:val="28"/>
        </w:rPr>
        <w:t xml:space="preserve">. </w:t>
      </w:r>
      <w:r w:rsidRPr="00247A19">
        <w:rPr>
          <w:spacing w:val="-2"/>
          <w:sz w:val="28"/>
          <w:szCs w:val="28"/>
        </w:rPr>
        <w:t xml:space="preserve">Спортсмены района приняли участие в </w:t>
      </w:r>
      <w:r w:rsidR="00247A19" w:rsidRPr="00247A19">
        <w:rPr>
          <w:spacing w:val="-2"/>
          <w:sz w:val="28"/>
          <w:szCs w:val="28"/>
        </w:rPr>
        <w:t>95</w:t>
      </w:r>
      <w:r w:rsidRPr="00247A19">
        <w:rPr>
          <w:spacing w:val="-2"/>
          <w:sz w:val="28"/>
          <w:szCs w:val="28"/>
        </w:rPr>
        <w:t xml:space="preserve">  спортивно-массовых мероприятиях по различным видам спорта. </w:t>
      </w:r>
      <w:r w:rsidR="00247A19">
        <w:rPr>
          <w:spacing w:val="-2"/>
          <w:sz w:val="28"/>
          <w:szCs w:val="28"/>
        </w:rPr>
        <w:t>О</w:t>
      </w:r>
      <w:r w:rsidRPr="00247A19">
        <w:rPr>
          <w:spacing w:val="-2"/>
          <w:sz w:val="28"/>
          <w:szCs w:val="28"/>
        </w:rPr>
        <w:t xml:space="preserve">сновная наша задача на ближайший период, как и прежние годы – привлечь </w:t>
      </w:r>
      <w:r w:rsidRPr="00247A19">
        <w:rPr>
          <w:spacing w:val="-2"/>
          <w:sz w:val="28"/>
          <w:szCs w:val="28"/>
        </w:rPr>
        <w:lastRenderedPageBreak/>
        <w:t xml:space="preserve">максимальное количество жителей района к регулярным занятиям спортом, </w:t>
      </w:r>
      <w:proofErr w:type="gramStart"/>
      <w:r w:rsidRPr="00247A19">
        <w:rPr>
          <w:spacing w:val="-2"/>
          <w:sz w:val="28"/>
          <w:szCs w:val="28"/>
        </w:rPr>
        <w:t>сохранить и приумножить</w:t>
      </w:r>
      <w:proofErr w:type="gramEnd"/>
      <w:r w:rsidRPr="00247A19">
        <w:rPr>
          <w:spacing w:val="-2"/>
          <w:sz w:val="28"/>
          <w:szCs w:val="28"/>
        </w:rPr>
        <w:t xml:space="preserve"> уже достигнутые спортивные результаты  и спортивные традиции.</w:t>
      </w:r>
    </w:p>
    <w:p w:rsidR="009C70C6" w:rsidRPr="00247A19" w:rsidRDefault="00350FD0">
      <w:pPr>
        <w:shd w:val="clear" w:color="auto" w:fill="FFFFFF"/>
        <w:tabs>
          <w:tab w:val="left" w:pos="3646"/>
        </w:tabs>
        <w:ind w:firstLine="567"/>
        <w:jc w:val="both"/>
        <w:rPr>
          <w:sz w:val="28"/>
          <w:szCs w:val="28"/>
        </w:rPr>
      </w:pPr>
      <w:r w:rsidRPr="00247A19">
        <w:rPr>
          <w:sz w:val="28"/>
          <w:szCs w:val="28"/>
        </w:rPr>
        <w:t>Пропаганда физической культуры и спорта в районе осуществляется через СМИ: в районной газете «Вестник»</w:t>
      </w:r>
      <w:r w:rsidR="00247A19" w:rsidRPr="00247A19">
        <w:rPr>
          <w:sz w:val="28"/>
          <w:szCs w:val="28"/>
        </w:rPr>
        <w:t xml:space="preserve">, официальных аккаунтах в социальных сетях </w:t>
      </w:r>
      <w:r w:rsidRPr="00247A19">
        <w:rPr>
          <w:sz w:val="28"/>
          <w:szCs w:val="28"/>
        </w:rPr>
        <w:t xml:space="preserve"> печатаются статьи о выдающихся спортсменах района, о людях спорта, о спортивных достижениях взрослых и школьников</w:t>
      </w:r>
      <w:r w:rsidR="000541CC">
        <w:rPr>
          <w:sz w:val="28"/>
          <w:szCs w:val="28"/>
        </w:rPr>
        <w:t>.</w:t>
      </w:r>
    </w:p>
    <w:p w:rsidR="009C70C6" w:rsidRPr="00880F18" w:rsidRDefault="009C70C6">
      <w:pPr>
        <w:ind w:firstLine="567"/>
        <w:jc w:val="center"/>
        <w:rPr>
          <w:b/>
          <w:sz w:val="28"/>
          <w:szCs w:val="28"/>
          <w:highlight w:val="yellow"/>
        </w:rPr>
      </w:pPr>
    </w:p>
    <w:p w:rsidR="009C70C6" w:rsidRPr="00235C2E" w:rsidRDefault="00350FD0">
      <w:pPr>
        <w:ind w:firstLine="567"/>
        <w:jc w:val="center"/>
        <w:rPr>
          <w:b/>
          <w:sz w:val="28"/>
          <w:szCs w:val="28"/>
        </w:rPr>
      </w:pPr>
      <w:r w:rsidRPr="00235C2E">
        <w:rPr>
          <w:b/>
          <w:sz w:val="28"/>
          <w:szCs w:val="28"/>
        </w:rPr>
        <w:t>Показатель № 23. Доля населения,</w:t>
      </w:r>
    </w:p>
    <w:p w:rsidR="009C70C6" w:rsidRPr="00235C2E" w:rsidRDefault="00350FD0">
      <w:pPr>
        <w:ind w:firstLine="567"/>
        <w:jc w:val="center"/>
        <w:rPr>
          <w:b/>
          <w:sz w:val="28"/>
          <w:szCs w:val="28"/>
        </w:rPr>
      </w:pPr>
      <w:r w:rsidRPr="00235C2E">
        <w:rPr>
          <w:b/>
          <w:sz w:val="28"/>
          <w:szCs w:val="28"/>
        </w:rPr>
        <w:t xml:space="preserve">систематически </w:t>
      </w:r>
      <w:proofErr w:type="gramStart"/>
      <w:r w:rsidRPr="00235C2E">
        <w:rPr>
          <w:b/>
          <w:sz w:val="28"/>
          <w:szCs w:val="28"/>
        </w:rPr>
        <w:t>занимающегося</w:t>
      </w:r>
      <w:proofErr w:type="gramEnd"/>
      <w:r w:rsidRPr="00235C2E">
        <w:rPr>
          <w:b/>
          <w:sz w:val="28"/>
          <w:szCs w:val="28"/>
        </w:rPr>
        <w:t xml:space="preserve"> физической культурой и спортом</w:t>
      </w:r>
    </w:p>
    <w:p w:rsidR="009C70C6" w:rsidRPr="00235C2E" w:rsidRDefault="009C70C6">
      <w:pPr>
        <w:ind w:firstLine="567"/>
        <w:jc w:val="both"/>
        <w:rPr>
          <w:b/>
          <w:sz w:val="28"/>
          <w:szCs w:val="28"/>
        </w:rPr>
      </w:pPr>
    </w:p>
    <w:p w:rsidR="009C70C6" w:rsidRPr="00235C2E" w:rsidRDefault="00346AE3">
      <w:pPr>
        <w:shd w:val="clear" w:color="auto" w:fill="FFFFFF"/>
        <w:ind w:left="130" w:right="122" w:firstLine="437"/>
        <w:jc w:val="both"/>
        <w:rPr>
          <w:bCs/>
          <w:spacing w:val="-2"/>
          <w:sz w:val="28"/>
          <w:szCs w:val="28"/>
        </w:rPr>
      </w:pPr>
      <w:proofErr w:type="gramStart"/>
      <w:r w:rsidRPr="00235C2E">
        <w:rPr>
          <w:sz w:val="28"/>
          <w:szCs w:val="28"/>
        </w:rPr>
        <w:t>Доля населения, систематически занимающаяся физической культурой и спортом в отчетном году составила</w:t>
      </w:r>
      <w:proofErr w:type="gramEnd"/>
      <w:r w:rsidRPr="00235C2E">
        <w:rPr>
          <w:sz w:val="28"/>
          <w:szCs w:val="28"/>
        </w:rPr>
        <w:t xml:space="preserve"> 57,46%, увеличившись на 2,72%. Для занятия спортом в районе созданы все условия: Региональный центр по лыжным гонкам им. М.М. Вылегжанина, </w:t>
      </w:r>
      <w:proofErr w:type="gramStart"/>
      <w:r w:rsidRPr="00235C2E">
        <w:rPr>
          <w:sz w:val="28"/>
          <w:szCs w:val="28"/>
        </w:rPr>
        <w:t>спортивной</w:t>
      </w:r>
      <w:proofErr w:type="gramEnd"/>
      <w:r w:rsidRPr="00235C2E">
        <w:rPr>
          <w:sz w:val="28"/>
          <w:szCs w:val="28"/>
        </w:rPr>
        <w:t xml:space="preserve">  стадион, уличные тренажеры, лыже-роллерная трасса. В прогнозируемом </w:t>
      </w:r>
      <w:r w:rsidR="00235C2E" w:rsidRPr="00235C2E">
        <w:rPr>
          <w:sz w:val="28"/>
          <w:szCs w:val="28"/>
        </w:rPr>
        <w:t>периоде планируется увеличение показателя благодаря имеющейся спортивной базе, вводу спортивно-оздоровительного центра с бассейном и планируемом строительстве универсальной спортивной площадки в 2024 году (по программе Современный облик сельских территорий программы Комплексное развитие сельских территорий).</w:t>
      </w:r>
    </w:p>
    <w:p w:rsidR="004D6597" w:rsidRPr="00880F18" w:rsidRDefault="004D6597">
      <w:pPr>
        <w:shd w:val="clear" w:color="auto" w:fill="FFFFFF"/>
        <w:ind w:left="130" w:right="122"/>
        <w:jc w:val="center"/>
        <w:rPr>
          <w:b/>
          <w:bCs/>
          <w:spacing w:val="-2"/>
          <w:sz w:val="28"/>
          <w:szCs w:val="28"/>
          <w:highlight w:val="yellow"/>
        </w:rPr>
      </w:pPr>
    </w:p>
    <w:p w:rsidR="009C70C6" w:rsidRPr="00235C2E" w:rsidRDefault="00350FD0">
      <w:pPr>
        <w:shd w:val="clear" w:color="auto" w:fill="FFFFFF"/>
        <w:ind w:left="130" w:right="122" w:firstLine="696"/>
        <w:jc w:val="center"/>
      </w:pPr>
      <w:r w:rsidRPr="00235C2E">
        <w:rPr>
          <w:b/>
          <w:bCs/>
          <w:spacing w:val="-2"/>
          <w:sz w:val="28"/>
          <w:szCs w:val="28"/>
        </w:rPr>
        <w:t>5. Жилищное строительство и обеспечение граждан жильем</w:t>
      </w:r>
    </w:p>
    <w:p w:rsidR="009C70C6" w:rsidRPr="00235C2E" w:rsidRDefault="00350FD0">
      <w:pPr>
        <w:jc w:val="both"/>
        <w:rPr>
          <w:sz w:val="28"/>
          <w:szCs w:val="28"/>
        </w:rPr>
      </w:pPr>
      <w:r w:rsidRPr="00235C2E">
        <w:rPr>
          <w:sz w:val="28"/>
          <w:szCs w:val="28"/>
        </w:rPr>
        <w:t xml:space="preserve">         </w:t>
      </w:r>
    </w:p>
    <w:p w:rsidR="009C70C6" w:rsidRPr="0078342E" w:rsidRDefault="00350FD0">
      <w:pPr>
        <w:jc w:val="both"/>
      </w:pPr>
      <w:r w:rsidRPr="0078342E">
        <w:rPr>
          <w:sz w:val="28"/>
          <w:szCs w:val="28"/>
        </w:rPr>
        <w:t xml:space="preserve">          Ежегодно выполняются плановые задания по вводу в эксплуатацию жилых </w:t>
      </w:r>
      <w:r w:rsidRPr="000541CC">
        <w:rPr>
          <w:sz w:val="28"/>
          <w:szCs w:val="28"/>
        </w:rPr>
        <w:t xml:space="preserve">домов, за отчетный период </w:t>
      </w:r>
      <w:r w:rsidRPr="000541CC">
        <w:rPr>
          <w:color w:val="000000" w:themeColor="text1"/>
          <w:sz w:val="28"/>
          <w:szCs w:val="28"/>
        </w:rPr>
        <w:t xml:space="preserve">введено </w:t>
      </w:r>
      <w:r w:rsidR="000541CC" w:rsidRPr="000541CC">
        <w:rPr>
          <w:color w:val="000000" w:themeColor="text1"/>
          <w:sz w:val="28"/>
          <w:szCs w:val="28"/>
        </w:rPr>
        <w:t>более 100</w:t>
      </w:r>
      <w:r w:rsidRPr="000541CC">
        <w:rPr>
          <w:color w:val="000000" w:themeColor="text1"/>
          <w:sz w:val="28"/>
          <w:szCs w:val="28"/>
        </w:rPr>
        <w:t xml:space="preserve"> индивидуальных жилых </w:t>
      </w:r>
      <w:r w:rsidRPr="000541CC">
        <w:rPr>
          <w:sz w:val="28"/>
          <w:szCs w:val="28"/>
        </w:rPr>
        <w:t>дом</w:t>
      </w:r>
      <w:r w:rsidR="00615DA3" w:rsidRPr="000541CC">
        <w:rPr>
          <w:sz w:val="28"/>
          <w:szCs w:val="28"/>
        </w:rPr>
        <w:t>а</w:t>
      </w:r>
      <w:r w:rsidRPr="000541CC">
        <w:rPr>
          <w:sz w:val="28"/>
          <w:szCs w:val="28"/>
        </w:rPr>
        <w:t xml:space="preserve"> </w:t>
      </w:r>
      <w:r w:rsidRPr="0078342E">
        <w:rPr>
          <w:sz w:val="28"/>
          <w:szCs w:val="28"/>
        </w:rPr>
        <w:t xml:space="preserve">общей площадью </w:t>
      </w:r>
      <w:r w:rsidR="0078342E" w:rsidRPr="0078342E">
        <w:rPr>
          <w:sz w:val="28"/>
          <w:szCs w:val="28"/>
        </w:rPr>
        <w:t>13131</w:t>
      </w:r>
      <w:r w:rsidRPr="0078342E">
        <w:rPr>
          <w:sz w:val="28"/>
          <w:szCs w:val="28"/>
        </w:rPr>
        <w:t xml:space="preserve"> кв.м. </w:t>
      </w:r>
    </w:p>
    <w:p w:rsidR="009C70C6" w:rsidRPr="0078342E" w:rsidRDefault="00350FD0">
      <w:pPr>
        <w:jc w:val="both"/>
        <w:rPr>
          <w:color w:val="FF0000"/>
          <w:sz w:val="28"/>
          <w:szCs w:val="28"/>
        </w:rPr>
      </w:pPr>
      <w:r w:rsidRPr="0078342E">
        <w:rPr>
          <w:color w:val="FF0000"/>
          <w:sz w:val="28"/>
          <w:szCs w:val="28"/>
        </w:rPr>
        <w:t xml:space="preserve">             </w:t>
      </w:r>
    </w:p>
    <w:p w:rsidR="009C70C6" w:rsidRPr="003F54D5" w:rsidRDefault="00350FD0">
      <w:pPr>
        <w:shd w:val="clear" w:color="auto" w:fill="FFFFFF"/>
        <w:ind w:left="130" w:right="122" w:firstLine="696"/>
        <w:jc w:val="center"/>
        <w:rPr>
          <w:b/>
          <w:sz w:val="28"/>
          <w:szCs w:val="28"/>
        </w:rPr>
      </w:pPr>
      <w:r w:rsidRPr="003F54D5">
        <w:rPr>
          <w:b/>
          <w:sz w:val="28"/>
          <w:szCs w:val="28"/>
        </w:rPr>
        <w:t>Показатель № 24. Общая площадь жилых помещений, приходящаяся в среднем на одного жителя, - всего</w:t>
      </w:r>
    </w:p>
    <w:p w:rsidR="009C70C6" w:rsidRPr="003F54D5" w:rsidRDefault="009C70C6">
      <w:pPr>
        <w:shd w:val="clear" w:color="auto" w:fill="FFFFFF"/>
        <w:ind w:left="130" w:right="122" w:firstLine="696"/>
        <w:jc w:val="both"/>
        <w:rPr>
          <w:b/>
          <w:sz w:val="28"/>
          <w:szCs w:val="28"/>
        </w:rPr>
      </w:pPr>
    </w:p>
    <w:p w:rsidR="009C70C6" w:rsidRPr="003F54D5" w:rsidRDefault="003F54D5">
      <w:pPr>
        <w:shd w:val="clear" w:color="auto" w:fill="FFFFFF"/>
        <w:ind w:right="122" w:firstLine="567"/>
        <w:jc w:val="both"/>
        <w:rPr>
          <w:sz w:val="28"/>
          <w:szCs w:val="28"/>
        </w:rPr>
      </w:pPr>
      <w:r w:rsidRPr="003F54D5">
        <w:rPr>
          <w:sz w:val="28"/>
          <w:szCs w:val="28"/>
        </w:rPr>
        <w:t>Площадь всего жилищного фонда з</w:t>
      </w:r>
      <w:r w:rsidR="002A72B6" w:rsidRPr="003F54D5">
        <w:rPr>
          <w:sz w:val="28"/>
          <w:szCs w:val="28"/>
        </w:rPr>
        <w:t>а 202</w:t>
      </w:r>
      <w:r w:rsidRPr="003F54D5">
        <w:rPr>
          <w:sz w:val="28"/>
          <w:szCs w:val="28"/>
        </w:rPr>
        <w:t>3</w:t>
      </w:r>
      <w:r w:rsidR="002A72B6" w:rsidRPr="003F54D5">
        <w:rPr>
          <w:sz w:val="28"/>
          <w:szCs w:val="28"/>
        </w:rPr>
        <w:t xml:space="preserve"> </w:t>
      </w:r>
      <w:r w:rsidR="00667E81" w:rsidRPr="003F54D5">
        <w:rPr>
          <w:sz w:val="28"/>
          <w:szCs w:val="28"/>
        </w:rPr>
        <w:t>г</w:t>
      </w:r>
      <w:r w:rsidR="002A72B6" w:rsidRPr="003F54D5">
        <w:rPr>
          <w:sz w:val="28"/>
          <w:szCs w:val="28"/>
        </w:rPr>
        <w:t xml:space="preserve">од составила </w:t>
      </w:r>
      <w:r w:rsidRPr="003F54D5">
        <w:rPr>
          <w:sz w:val="28"/>
          <w:szCs w:val="28"/>
        </w:rPr>
        <w:t>523050</w:t>
      </w:r>
      <w:r w:rsidR="002A72B6" w:rsidRPr="003F54D5">
        <w:rPr>
          <w:sz w:val="28"/>
          <w:szCs w:val="28"/>
        </w:rPr>
        <w:t xml:space="preserve"> кв.м., или 102,</w:t>
      </w:r>
      <w:r w:rsidRPr="003F54D5">
        <w:rPr>
          <w:sz w:val="28"/>
          <w:szCs w:val="28"/>
        </w:rPr>
        <w:t>5</w:t>
      </w:r>
      <w:r w:rsidR="002A72B6" w:rsidRPr="003F54D5">
        <w:rPr>
          <w:sz w:val="28"/>
          <w:szCs w:val="28"/>
        </w:rPr>
        <w:t>%</w:t>
      </w:r>
      <w:r w:rsidR="00667E81" w:rsidRPr="003F54D5">
        <w:rPr>
          <w:sz w:val="28"/>
          <w:szCs w:val="28"/>
        </w:rPr>
        <w:t xml:space="preserve"> </w:t>
      </w:r>
      <w:r w:rsidR="002A72B6" w:rsidRPr="003F54D5">
        <w:rPr>
          <w:sz w:val="28"/>
          <w:szCs w:val="28"/>
        </w:rPr>
        <w:t>к уровню 202</w:t>
      </w:r>
      <w:r w:rsidRPr="003F54D5">
        <w:rPr>
          <w:sz w:val="28"/>
          <w:szCs w:val="28"/>
        </w:rPr>
        <w:t>2</w:t>
      </w:r>
      <w:r w:rsidR="002A72B6" w:rsidRPr="003F54D5">
        <w:rPr>
          <w:sz w:val="28"/>
          <w:szCs w:val="28"/>
        </w:rPr>
        <w:t xml:space="preserve"> год</w:t>
      </w:r>
      <w:r w:rsidRPr="003F54D5">
        <w:rPr>
          <w:sz w:val="28"/>
          <w:szCs w:val="28"/>
        </w:rPr>
        <w:t>а</w:t>
      </w:r>
      <w:r w:rsidR="002A72B6" w:rsidRPr="003F54D5">
        <w:rPr>
          <w:sz w:val="28"/>
          <w:szCs w:val="28"/>
        </w:rPr>
        <w:t xml:space="preserve">. Общая площадь жилых помещений, приходящихся в среднем на 1 жителя в отчетном периоде, составила </w:t>
      </w:r>
      <w:r w:rsidRPr="003F54D5">
        <w:rPr>
          <w:sz w:val="28"/>
          <w:szCs w:val="28"/>
        </w:rPr>
        <w:t>27,695</w:t>
      </w:r>
      <w:r w:rsidR="002A72B6" w:rsidRPr="003F54D5">
        <w:rPr>
          <w:sz w:val="28"/>
          <w:szCs w:val="28"/>
        </w:rPr>
        <w:t xml:space="preserve"> кв.м. </w:t>
      </w:r>
      <w:r w:rsidR="00667E81" w:rsidRPr="003F54D5">
        <w:rPr>
          <w:sz w:val="28"/>
          <w:szCs w:val="28"/>
        </w:rPr>
        <w:t xml:space="preserve">Значение </w:t>
      </w:r>
      <w:r w:rsidR="002A72B6" w:rsidRPr="003F54D5">
        <w:rPr>
          <w:sz w:val="28"/>
          <w:szCs w:val="28"/>
        </w:rPr>
        <w:t xml:space="preserve">показателя </w:t>
      </w:r>
      <w:r w:rsidR="00667E81" w:rsidRPr="003F54D5">
        <w:rPr>
          <w:sz w:val="28"/>
          <w:szCs w:val="28"/>
        </w:rPr>
        <w:t>получилось</w:t>
      </w:r>
      <w:r w:rsidR="002A72B6" w:rsidRPr="003F54D5">
        <w:rPr>
          <w:sz w:val="28"/>
          <w:szCs w:val="28"/>
        </w:rPr>
        <w:t xml:space="preserve"> за счет ввода нового жилья в эксплуатацию.</w:t>
      </w:r>
    </w:p>
    <w:p w:rsidR="002A72B6" w:rsidRPr="003F54D5" w:rsidRDefault="002A72B6">
      <w:pPr>
        <w:shd w:val="clear" w:color="auto" w:fill="FFFFFF"/>
        <w:ind w:right="122" w:firstLine="567"/>
        <w:jc w:val="both"/>
        <w:rPr>
          <w:b/>
          <w:sz w:val="28"/>
          <w:szCs w:val="28"/>
        </w:rPr>
      </w:pPr>
    </w:p>
    <w:p w:rsidR="009C70C6" w:rsidRPr="003F54D5" w:rsidRDefault="00350FD0">
      <w:pPr>
        <w:shd w:val="clear" w:color="auto" w:fill="FFFFFF"/>
        <w:ind w:right="122" w:firstLine="567"/>
        <w:jc w:val="both"/>
        <w:rPr>
          <w:b/>
          <w:sz w:val="28"/>
          <w:szCs w:val="28"/>
        </w:rPr>
      </w:pPr>
      <w:r w:rsidRPr="003F54D5">
        <w:rPr>
          <w:b/>
          <w:sz w:val="28"/>
          <w:szCs w:val="28"/>
        </w:rPr>
        <w:t xml:space="preserve">в том числе </w:t>
      </w:r>
      <w:proofErr w:type="gramStart"/>
      <w:r w:rsidRPr="003F54D5">
        <w:rPr>
          <w:b/>
          <w:sz w:val="28"/>
          <w:szCs w:val="28"/>
        </w:rPr>
        <w:t>введенная</w:t>
      </w:r>
      <w:proofErr w:type="gramEnd"/>
      <w:r w:rsidRPr="003F54D5">
        <w:rPr>
          <w:b/>
          <w:sz w:val="28"/>
          <w:szCs w:val="28"/>
        </w:rPr>
        <w:t xml:space="preserve"> в действие за один год</w:t>
      </w:r>
    </w:p>
    <w:p w:rsidR="009C70C6" w:rsidRPr="00880F18" w:rsidRDefault="009C70C6">
      <w:pPr>
        <w:shd w:val="clear" w:color="auto" w:fill="FFFFFF"/>
        <w:ind w:right="122" w:firstLine="567"/>
        <w:jc w:val="both"/>
        <w:rPr>
          <w:b/>
          <w:sz w:val="28"/>
          <w:szCs w:val="28"/>
          <w:highlight w:val="yellow"/>
        </w:rPr>
      </w:pPr>
    </w:p>
    <w:p w:rsidR="009C70C6" w:rsidRPr="003F54D5" w:rsidRDefault="002A72B6">
      <w:pPr>
        <w:ind w:firstLine="567"/>
        <w:jc w:val="both"/>
        <w:rPr>
          <w:sz w:val="28"/>
          <w:szCs w:val="28"/>
        </w:rPr>
      </w:pPr>
      <w:r w:rsidRPr="003F54D5">
        <w:rPr>
          <w:sz w:val="28"/>
          <w:szCs w:val="28"/>
        </w:rPr>
        <w:t>Общая площадь жилых помещений, приходящаяся в среднем на 1 жителя и введенная в действие в 202</w:t>
      </w:r>
      <w:r w:rsidR="003F54D5" w:rsidRPr="003F54D5">
        <w:rPr>
          <w:sz w:val="28"/>
          <w:szCs w:val="28"/>
        </w:rPr>
        <w:t>3</w:t>
      </w:r>
      <w:r w:rsidRPr="003F54D5">
        <w:rPr>
          <w:sz w:val="28"/>
          <w:szCs w:val="28"/>
        </w:rPr>
        <w:t xml:space="preserve"> году, составила 0,</w:t>
      </w:r>
      <w:r w:rsidR="003F54D5" w:rsidRPr="003F54D5">
        <w:rPr>
          <w:sz w:val="28"/>
          <w:szCs w:val="28"/>
        </w:rPr>
        <w:t>693</w:t>
      </w:r>
      <w:r w:rsidRPr="003F54D5">
        <w:rPr>
          <w:sz w:val="28"/>
          <w:szCs w:val="28"/>
        </w:rPr>
        <w:t xml:space="preserve"> кв. метров, или </w:t>
      </w:r>
      <w:r w:rsidR="003F54D5" w:rsidRPr="003F54D5">
        <w:rPr>
          <w:sz w:val="28"/>
          <w:szCs w:val="28"/>
        </w:rPr>
        <w:t>0,79</w:t>
      </w:r>
      <w:r w:rsidRPr="003F54D5">
        <w:rPr>
          <w:sz w:val="28"/>
          <w:szCs w:val="28"/>
        </w:rPr>
        <w:t>% к уровню 202</w:t>
      </w:r>
      <w:r w:rsidR="00667E81" w:rsidRPr="003F54D5">
        <w:rPr>
          <w:sz w:val="28"/>
          <w:szCs w:val="28"/>
        </w:rPr>
        <w:t>2</w:t>
      </w:r>
      <w:r w:rsidRPr="003F54D5">
        <w:rPr>
          <w:sz w:val="28"/>
          <w:szCs w:val="28"/>
        </w:rPr>
        <w:t xml:space="preserve"> год</w:t>
      </w:r>
      <w:r w:rsidR="00667E81" w:rsidRPr="003F54D5">
        <w:rPr>
          <w:sz w:val="28"/>
          <w:szCs w:val="28"/>
        </w:rPr>
        <w:t>у</w:t>
      </w:r>
      <w:r w:rsidRPr="003F54D5">
        <w:rPr>
          <w:sz w:val="28"/>
          <w:szCs w:val="28"/>
        </w:rPr>
        <w:t>. Активно</w:t>
      </w:r>
      <w:r w:rsidR="003F54D5" w:rsidRPr="003F54D5">
        <w:rPr>
          <w:sz w:val="28"/>
          <w:szCs w:val="28"/>
        </w:rPr>
        <w:t>сть</w:t>
      </w:r>
      <w:r w:rsidRPr="003F54D5">
        <w:rPr>
          <w:sz w:val="28"/>
          <w:szCs w:val="28"/>
        </w:rPr>
        <w:t xml:space="preserve"> </w:t>
      </w:r>
      <w:r w:rsidR="003F54D5" w:rsidRPr="003F54D5">
        <w:rPr>
          <w:sz w:val="28"/>
          <w:szCs w:val="28"/>
        </w:rPr>
        <w:t>ввода строительства</w:t>
      </w:r>
      <w:r w:rsidRPr="003F54D5">
        <w:rPr>
          <w:sz w:val="28"/>
          <w:szCs w:val="28"/>
        </w:rPr>
        <w:t xml:space="preserve"> индивидуальных жилых домов</w:t>
      </w:r>
      <w:r w:rsidR="003F54D5" w:rsidRPr="003F54D5">
        <w:rPr>
          <w:sz w:val="28"/>
          <w:szCs w:val="28"/>
        </w:rPr>
        <w:t xml:space="preserve"> имеет тенденцию к снижению</w:t>
      </w:r>
      <w:r w:rsidRPr="003F54D5">
        <w:rPr>
          <w:sz w:val="28"/>
          <w:szCs w:val="28"/>
        </w:rPr>
        <w:t>. Объем ввода жилья за 202</w:t>
      </w:r>
      <w:r w:rsidR="003F54D5" w:rsidRPr="003F54D5">
        <w:rPr>
          <w:sz w:val="28"/>
          <w:szCs w:val="28"/>
        </w:rPr>
        <w:t>3</w:t>
      </w:r>
      <w:r w:rsidRPr="003F54D5">
        <w:rPr>
          <w:sz w:val="28"/>
          <w:szCs w:val="28"/>
        </w:rPr>
        <w:t xml:space="preserve"> год составил  </w:t>
      </w:r>
      <w:r w:rsidR="003F54D5" w:rsidRPr="003F54D5">
        <w:rPr>
          <w:sz w:val="28"/>
          <w:szCs w:val="28"/>
        </w:rPr>
        <w:t>13131</w:t>
      </w:r>
      <w:r w:rsidRPr="003F54D5">
        <w:rPr>
          <w:sz w:val="28"/>
          <w:szCs w:val="28"/>
        </w:rPr>
        <w:t xml:space="preserve"> кв.м. В планируемом периоде </w:t>
      </w:r>
      <w:r w:rsidR="003F54D5" w:rsidRPr="003F54D5">
        <w:rPr>
          <w:sz w:val="28"/>
          <w:szCs w:val="28"/>
        </w:rPr>
        <w:t xml:space="preserve">к 2026 году </w:t>
      </w:r>
      <w:proofErr w:type="gramStart"/>
      <w:r w:rsidRPr="003F54D5">
        <w:rPr>
          <w:sz w:val="28"/>
          <w:szCs w:val="28"/>
        </w:rPr>
        <w:t>общая площадь жилых помещений, введенная в действие за один год составит</w:t>
      </w:r>
      <w:proofErr w:type="gramEnd"/>
      <w:r w:rsidRPr="003F54D5">
        <w:rPr>
          <w:sz w:val="28"/>
          <w:szCs w:val="28"/>
        </w:rPr>
        <w:t xml:space="preserve"> до 0,</w:t>
      </w:r>
      <w:r w:rsidR="003F54D5" w:rsidRPr="003F54D5">
        <w:rPr>
          <w:sz w:val="28"/>
          <w:szCs w:val="28"/>
        </w:rPr>
        <w:t>898</w:t>
      </w:r>
      <w:r w:rsidRPr="003F54D5">
        <w:rPr>
          <w:sz w:val="28"/>
          <w:szCs w:val="28"/>
        </w:rPr>
        <w:t xml:space="preserve"> кв.м.</w:t>
      </w:r>
    </w:p>
    <w:p w:rsidR="00667E81" w:rsidRPr="00880F18" w:rsidRDefault="00667E81">
      <w:pPr>
        <w:ind w:firstLine="567"/>
        <w:jc w:val="both"/>
        <w:rPr>
          <w:b/>
          <w:sz w:val="28"/>
          <w:szCs w:val="28"/>
          <w:highlight w:val="yellow"/>
        </w:rPr>
      </w:pPr>
    </w:p>
    <w:p w:rsidR="009C70C6" w:rsidRPr="003F54D5" w:rsidRDefault="00350FD0">
      <w:pPr>
        <w:ind w:firstLine="567"/>
        <w:jc w:val="center"/>
        <w:rPr>
          <w:b/>
          <w:sz w:val="28"/>
          <w:szCs w:val="28"/>
        </w:rPr>
      </w:pPr>
      <w:r w:rsidRPr="003F54D5">
        <w:rPr>
          <w:b/>
          <w:sz w:val="28"/>
          <w:szCs w:val="28"/>
        </w:rPr>
        <w:t>Показатель № 25. Площадь земельных участков, предоставленных для строительства в расчете на 10 тыс. человек населения, - всего</w:t>
      </w:r>
    </w:p>
    <w:p w:rsidR="009C70C6" w:rsidRPr="003F54D5" w:rsidRDefault="009C70C6">
      <w:pPr>
        <w:pStyle w:val="24"/>
        <w:spacing w:after="0" w:line="240" w:lineRule="auto"/>
        <w:ind w:left="0" w:firstLine="567"/>
        <w:rPr>
          <w:b/>
          <w:sz w:val="28"/>
          <w:szCs w:val="28"/>
        </w:rPr>
      </w:pPr>
    </w:p>
    <w:p w:rsidR="003F54D5" w:rsidRDefault="00667E81" w:rsidP="003F54D5">
      <w:pPr>
        <w:ind w:firstLine="567"/>
        <w:jc w:val="both"/>
        <w:rPr>
          <w:sz w:val="28"/>
          <w:szCs w:val="28"/>
        </w:rPr>
      </w:pPr>
      <w:r w:rsidRPr="003F54D5">
        <w:rPr>
          <w:sz w:val="28"/>
          <w:szCs w:val="28"/>
        </w:rPr>
        <w:t>В 202</w:t>
      </w:r>
      <w:r w:rsidR="003F54D5" w:rsidRPr="003F54D5">
        <w:rPr>
          <w:sz w:val="28"/>
          <w:szCs w:val="28"/>
        </w:rPr>
        <w:t>3</w:t>
      </w:r>
      <w:r w:rsidRPr="003F54D5">
        <w:rPr>
          <w:sz w:val="28"/>
          <w:szCs w:val="28"/>
        </w:rPr>
        <w:t xml:space="preserve"> году площадь земельных участков, пр</w:t>
      </w:r>
      <w:r w:rsidR="003F54D5" w:rsidRPr="003F54D5">
        <w:rPr>
          <w:sz w:val="28"/>
          <w:szCs w:val="28"/>
        </w:rPr>
        <w:t>едоставленных для строительства</w:t>
      </w:r>
      <w:r w:rsidRPr="003F54D5">
        <w:rPr>
          <w:sz w:val="28"/>
          <w:szCs w:val="28"/>
        </w:rPr>
        <w:t>, составила 11,</w:t>
      </w:r>
      <w:r w:rsidR="003F54D5" w:rsidRPr="003F54D5">
        <w:rPr>
          <w:sz w:val="28"/>
          <w:szCs w:val="28"/>
        </w:rPr>
        <w:t>21</w:t>
      </w:r>
      <w:r w:rsidRPr="003F54D5">
        <w:rPr>
          <w:sz w:val="28"/>
          <w:szCs w:val="28"/>
        </w:rPr>
        <w:t xml:space="preserve"> га на 10 тыс. населения, или </w:t>
      </w:r>
      <w:r w:rsidR="003F54D5" w:rsidRPr="003F54D5">
        <w:rPr>
          <w:sz w:val="28"/>
          <w:szCs w:val="28"/>
        </w:rPr>
        <w:t>95</w:t>
      </w:r>
      <w:r w:rsidRPr="003F54D5">
        <w:rPr>
          <w:sz w:val="28"/>
          <w:szCs w:val="28"/>
        </w:rPr>
        <w:t>% к уровню 202</w:t>
      </w:r>
      <w:r w:rsidR="003F54D5" w:rsidRPr="003F54D5">
        <w:rPr>
          <w:sz w:val="28"/>
          <w:szCs w:val="28"/>
        </w:rPr>
        <w:t>2</w:t>
      </w:r>
      <w:r w:rsidRPr="003F54D5">
        <w:rPr>
          <w:sz w:val="28"/>
          <w:szCs w:val="28"/>
        </w:rPr>
        <w:t xml:space="preserve"> года. </w:t>
      </w:r>
    </w:p>
    <w:p w:rsidR="002A72B6" w:rsidRPr="0031012F" w:rsidRDefault="003F54D5" w:rsidP="003F54D5">
      <w:pPr>
        <w:ind w:firstLine="567"/>
        <w:jc w:val="both"/>
        <w:rPr>
          <w:sz w:val="28"/>
          <w:szCs w:val="28"/>
        </w:rPr>
      </w:pPr>
      <w:r>
        <w:rPr>
          <w:sz w:val="28"/>
          <w:szCs w:val="28"/>
        </w:rPr>
        <w:t>В прогнозн</w:t>
      </w:r>
      <w:r w:rsidRPr="003F54D5">
        <w:rPr>
          <w:sz w:val="28"/>
          <w:szCs w:val="28"/>
        </w:rPr>
        <w:t>ом периоде наблюдается спад по предоставлению земельных участков для строительства. Это связано с отсутствием земельных участков для ИЖС</w:t>
      </w:r>
      <w:r>
        <w:rPr>
          <w:sz w:val="28"/>
          <w:szCs w:val="28"/>
        </w:rPr>
        <w:t xml:space="preserve">, </w:t>
      </w:r>
      <w:r w:rsidRPr="003F54D5">
        <w:rPr>
          <w:sz w:val="28"/>
          <w:szCs w:val="28"/>
        </w:rPr>
        <w:t xml:space="preserve">нет новых проектов планировки территории, подлежащих застройте,  в связи с долгой процедурой внесения изменений в Генеральные планы и ПЗЗ </w:t>
      </w:r>
      <w:r w:rsidRPr="0031012F">
        <w:rPr>
          <w:sz w:val="28"/>
          <w:szCs w:val="28"/>
        </w:rPr>
        <w:t>муниципального образования.</w:t>
      </w:r>
    </w:p>
    <w:p w:rsidR="009C70C6" w:rsidRPr="0031012F" w:rsidRDefault="00350FD0">
      <w:pPr>
        <w:ind w:firstLine="567"/>
        <w:jc w:val="both"/>
        <w:rPr>
          <w:b/>
          <w:sz w:val="28"/>
          <w:szCs w:val="28"/>
        </w:rPr>
      </w:pPr>
      <w:r w:rsidRPr="0031012F">
        <w:rPr>
          <w:b/>
          <w:sz w:val="28"/>
          <w:szCs w:val="28"/>
        </w:rPr>
        <w:t>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p>
    <w:p w:rsidR="009C70C6" w:rsidRPr="0031012F" w:rsidRDefault="009C70C6">
      <w:pPr>
        <w:ind w:firstLine="567"/>
        <w:jc w:val="both"/>
        <w:rPr>
          <w:b/>
          <w:sz w:val="28"/>
          <w:szCs w:val="28"/>
        </w:rPr>
      </w:pPr>
    </w:p>
    <w:p w:rsidR="009C70C6" w:rsidRPr="0031012F" w:rsidRDefault="003F54D5" w:rsidP="0031012F">
      <w:pPr>
        <w:ind w:firstLine="567"/>
        <w:jc w:val="both"/>
        <w:rPr>
          <w:sz w:val="28"/>
          <w:szCs w:val="28"/>
        </w:rPr>
      </w:pPr>
      <w:r w:rsidRPr="0031012F">
        <w:rPr>
          <w:sz w:val="28"/>
          <w:szCs w:val="28"/>
        </w:rPr>
        <w:t>В 2023</w:t>
      </w:r>
      <w:r w:rsidR="00667E81" w:rsidRPr="0031012F">
        <w:rPr>
          <w:sz w:val="28"/>
          <w:szCs w:val="28"/>
        </w:rPr>
        <w:t xml:space="preserve"> году площадь земельных участков, предоставленных для жилищного строительства индивидуального строительства и комплексного освоения в целях жилищн</w:t>
      </w:r>
      <w:r w:rsidRPr="0031012F">
        <w:rPr>
          <w:sz w:val="28"/>
          <w:szCs w:val="28"/>
        </w:rPr>
        <w:t>ого строительства, составила 6,51</w:t>
      </w:r>
      <w:r w:rsidR="00667E81" w:rsidRPr="0031012F">
        <w:rPr>
          <w:sz w:val="28"/>
          <w:szCs w:val="28"/>
        </w:rPr>
        <w:t xml:space="preserve"> га.  В прогнозном периоде планируется сдерживание показателя на уровне 202</w:t>
      </w:r>
      <w:r w:rsidRPr="0031012F">
        <w:rPr>
          <w:sz w:val="28"/>
          <w:szCs w:val="28"/>
        </w:rPr>
        <w:t>3</w:t>
      </w:r>
      <w:r w:rsidR="00667E81" w:rsidRPr="0031012F">
        <w:rPr>
          <w:sz w:val="28"/>
          <w:szCs w:val="28"/>
        </w:rPr>
        <w:t xml:space="preserve"> года.</w:t>
      </w:r>
      <w:r w:rsidR="002A72B6" w:rsidRPr="0031012F">
        <w:rPr>
          <w:sz w:val="28"/>
          <w:szCs w:val="28"/>
        </w:rPr>
        <w:t xml:space="preserve"> В прогнозном периоде произойдет спад, </w:t>
      </w:r>
      <w:r w:rsidRPr="0031012F">
        <w:rPr>
          <w:sz w:val="28"/>
          <w:szCs w:val="28"/>
        </w:rPr>
        <w:t>ввиду отсутствия потребности в жилищном строительстве со стороны граждан</w:t>
      </w:r>
      <w:r w:rsidR="0031012F" w:rsidRPr="0031012F">
        <w:rPr>
          <w:sz w:val="28"/>
          <w:szCs w:val="28"/>
        </w:rPr>
        <w:t>,</w:t>
      </w:r>
      <w:r w:rsidR="002A72B6" w:rsidRPr="0031012F">
        <w:rPr>
          <w:sz w:val="28"/>
          <w:szCs w:val="28"/>
        </w:rPr>
        <w:t xml:space="preserve"> а также отсутствие земельных участков для ИЖС в районном центре (на </w:t>
      </w:r>
      <w:r w:rsidR="00667E81" w:rsidRPr="0031012F">
        <w:rPr>
          <w:sz w:val="28"/>
          <w:szCs w:val="28"/>
        </w:rPr>
        <w:t>периферии</w:t>
      </w:r>
      <w:r w:rsidR="002A72B6" w:rsidRPr="0031012F">
        <w:rPr>
          <w:sz w:val="28"/>
          <w:szCs w:val="28"/>
        </w:rPr>
        <w:t xml:space="preserve">  участки имеются).</w:t>
      </w:r>
    </w:p>
    <w:p w:rsidR="002A72B6" w:rsidRPr="00880F18" w:rsidRDefault="002A72B6">
      <w:pPr>
        <w:ind w:firstLine="567"/>
        <w:jc w:val="both"/>
        <w:rPr>
          <w:b/>
          <w:sz w:val="28"/>
          <w:szCs w:val="28"/>
          <w:highlight w:val="yellow"/>
        </w:rPr>
      </w:pPr>
    </w:p>
    <w:p w:rsidR="009C70C6" w:rsidRPr="0031012F" w:rsidRDefault="00350FD0">
      <w:pPr>
        <w:ind w:firstLine="567"/>
        <w:jc w:val="center"/>
        <w:rPr>
          <w:b/>
          <w:sz w:val="28"/>
          <w:szCs w:val="28"/>
        </w:rPr>
      </w:pPr>
      <w:r w:rsidRPr="0031012F">
        <w:rPr>
          <w:b/>
          <w:sz w:val="28"/>
          <w:szCs w:val="28"/>
        </w:rPr>
        <w:t xml:space="preserve">Показатель № 26. Площадь земельных участков, предоставленных для строительства, в отношении которых </w:t>
      </w:r>
      <w:proofErr w:type="gramStart"/>
      <w:r w:rsidRPr="0031012F">
        <w:rPr>
          <w:b/>
          <w:sz w:val="28"/>
          <w:szCs w:val="28"/>
        </w:rPr>
        <w:t>с даты принятия</w:t>
      </w:r>
      <w:proofErr w:type="gramEnd"/>
      <w:r w:rsidRPr="0031012F">
        <w:rPr>
          <w:b/>
          <w:sz w:val="28"/>
          <w:szCs w:val="28"/>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w:t>
      </w:r>
    </w:p>
    <w:p w:rsidR="009C70C6" w:rsidRPr="0031012F" w:rsidRDefault="009C70C6">
      <w:pPr>
        <w:ind w:firstLine="567"/>
        <w:jc w:val="center"/>
        <w:rPr>
          <w:b/>
          <w:sz w:val="28"/>
          <w:szCs w:val="28"/>
        </w:rPr>
      </w:pPr>
    </w:p>
    <w:p w:rsidR="009C70C6" w:rsidRPr="0031012F" w:rsidRDefault="00350FD0">
      <w:pPr>
        <w:ind w:firstLine="567"/>
        <w:jc w:val="both"/>
        <w:rPr>
          <w:b/>
          <w:sz w:val="28"/>
          <w:szCs w:val="28"/>
        </w:rPr>
      </w:pPr>
      <w:r w:rsidRPr="0031012F">
        <w:rPr>
          <w:b/>
          <w:sz w:val="28"/>
          <w:szCs w:val="28"/>
        </w:rPr>
        <w:t xml:space="preserve">объектов </w:t>
      </w:r>
      <w:proofErr w:type="gramStart"/>
      <w:r w:rsidRPr="0031012F">
        <w:rPr>
          <w:b/>
          <w:sz w:val="28"/>
          <w:szCs w:val="28"/>
        </w:rPr>
        <w:t>жилищного</w:t>
      </w:r>
      <w:proofErr w:type="gramEnd"/>
      <w:r w:rsidRPr="0031012F">
        <w:rPr>
          <w:b/>
          <w:sz w:val="28"/>
          <w:szCs w:val="28"/>
        </w:rPr>
        <w:t xml:space="preserve"> строительства - в течение 3 лет</w:t>
      </w:r>
    </w:p>
    <w:p w:rsidR="009C70C6" w:rsidRPr="0031012F" w:rsidRDefault="00350FD0">
      <w:pPr>
        <w:ind w:firstLine="567"/>
        <w:jc w:val="both"/>
        <w:rPr>
          <w:sz w:val="28"/>
          <w:szCs w:val="28"/>
        </w:rPr>
      </w:pPr>
      <w:r w:rsidRPr="0031012F">
        <w:rPr>
          <w:sz w:val="28"/>
          <w:szCs w:val="28"/>
        </w:rPr>
        <w:t xml:space="preserve">Земельных участков, предоставленных для строительства объектов жилищного строительства, в отношении которых </w:t>
      </w:r>
      <w:proofErr w:type="gramStart"/>
      <w:r w:rsidRPr="0031012F">
        <w:rPr>
          <w:sz w:val="28"/>
          <w:szCs w:val="28"/>
        </w:rPr>
        <w:t>с даты принятия</w:t>
      </w:r>
      <w:proofErr w:type="gramEnd"/>
      <w:r w:rsidRPr="0031012F">
        <w:rPr>
          <w:sz w:val="28"/>
          <w:szCs w:val="28"/>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3 лет, нет.</w:t>
      </w:r>
    </w:p>
    <w:p w:rsidR="009C70C6" w:rsidRPr="0031012F" w:rsidRDefault="009C70C6">
      <w:pPr>
        <w:ind w:firstLine="567"/>
        <w:jc w:val="both"/>
        <w:rPr>
          <w:sz w:val="28"/>
          <w:szCs w:val="28"/>
        </w:rPr>
      </w:pPr>
    </w:p>
    <w:p w:rsidR="009C70C6" w:rsidRPr="0031012F" w:rsidRDefault="00350FD0">
      <w:pPr>
        <w:ind w:firstLine="567"/>
        <w:jc w:val="both"/>
        <w:rPr>
          <w:b/>
          <w:sz w:val="28"/>
          <w:szCs w:val="28"/>
        </w:rPr>
      </w:pPr>
      <w:r w:rsidRPr="0031012F">
        <w:rPr>
          <w:b/>
          <w:sz w:val="28"/>
          <w:szCs w:val="28"/>
        </w:rPr>
        <w:t xml:space="preserve">иных объектов </w:t>
      </w:r>
      <w:proofErr w:type="gramStart"/>
      <w:r w:rsidRPr="0031012F">
        <w:rPr>
          <w:b/>
          <w:sz w:val="28"/>
          <w:szCs w:val="28"/>
        </w:rPr>
        <w:t>капитального</w:t>
      </w:r>
      <w:proofErr w:type="gramEnd"/>
      <w:r w:rsidRPr="0031012F">
        <w:rPr>
          <w:b/>
          <w:sz w:val="28"/>
          <w:szCs w:val="28"/>
        </w:rPr>
        <w:t xml:space="preserve"> строительства - в течение 5 лет</w:t>
      </w:r>
    </w:p>
    <w:p w:rsidR="009C70C6" w:rsidRPr="0031012F" w:rsidRDefault="00350FD0">
      <w:pPr>
        <w:ind w:firstLine="567"/>
        <w:jc w:val="both"/>
        <w:rPr>
          <w:sz w:val="28"/>
          <w:szCs w:val="28"/>
        </w:rPr>
      </w:pPr>
      <w:r w:rsidRPr="0031012F">
        <w:rPr>
          <w:sz w:val="28"/>
          <w:szCs w:val="28"/>
        </w:rPr>
        <w:t xml:space="preserve">Земельных участков, предоставленных для строительства иных объектов капитального строительства, в отношении которых </w:t>
      </w:r>
      <w:proofErr w:type="gramStart"/>
      <w:r w:rsidRPr="0031012F">
        <w:rPr>
          <w:sz w:val="28"/>
          <w:szCs w:val="28"/>
        </w:rPr>
        <w:t>с даты принятия</w:t>
      </w:r>
      <w:proofErr w:type="gramEnd"/>
      <w:r w:rsidRPr="0031012F">
        <w:rPr>
          <w:sz w:val="28"/>
          <w:szCs w:val="28"/>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 нет.</w:t>
      </w:r>
    </w:p>
    <w:p w:rsidR="009C70C6" w:rsidRPr="0031012F" w:rsidRDefault="009C70C6">
      <w:pPr>
        <w:ind w:firstLine="567"/>
        <w:jc w:val="center"/>
        <w:rPr>
          <w:b/>
          <w:color w:val="FF0000"/>
          <w:sz w:val="28"/>
          <w:szCs w:val="28"/>
        </w:rPr>
      </w:pPr>
    </w:p>
    <w:p w:rsidR="009C70C6" w:rsidRPr="0031012F" w:rsidRDefault="00350FD0">
      <w:pPr>
        <w:numPr>
          <w:ilvl w:val="0"/>
          <w:numId w:val="2"/>
        </w:numPr>
        <w:jc w:val="center"/>
        <w:rPr>
          <w:b/>
          <w:sz w:val="28"/>
          <w:szCs w:val="28"/>
        </w:rPr>
      </w:pPr>
      <w:r w:rsidRPr="0031012F">
        <w:rPr>
          <w:b/>
          <w:sz w:val="28"/>
          <w:szCs w:val="28"/>
        </w:rPr>
        <w:t>Жилищно-коммунальное хозяйство</w:t>
      </w:r>
    </w:p>
    <w:p w:rsidR="009C70C6" w:rsidRPr="0031012F" w:rsidRDefault="009C70C6">
      <w:pPr>
        <w:ind w:left="1920"/>
        <w:rPr>
          <w:b/>
          <w:sz w:val="28"/>
          <w:szCs w:val="28"/>
        </w:rPr>
      </w:pPr>
    </w:p>
    <w:p w:rsidR="009C70C6" w:rsidRPr="0031012F" w:rsidRDefault="00350FD0" w:rsidP="004A096F">
      <w:pPr>
        <w:ind w:firstLine="709"/>
        <w:jc w:val="both"/>
        <w:rPr>
          <w:sz w:val="28"/>
          <w:szCs w:val="28"/>
        </w:rPr>
      </w:pPr>
      <w:r w:rsidRPr="0031012F">
        <w:rPr>
          <w:sz w:val="28"/>
          <w:szCs w:val="28"/>
        </w:rPr>
        <w:t xml:space="preserve"> Жилищно-коммунальная сфера является одной из проблемных отраслей экономики района.  </w:t>
      </w:r>
    </w:p>
    <w:p w:rsidR="009C70C6" w:rsidRPr="0031012F" w:rsidRDefault="00350FD0" w:rsidP="004A096F">
      <w:pPr>
        <w:ind w:firstLine="709"/>
        <w:jc w:val="both"/>
        <w:rPr>
          <w:sz w:val="28"/>
          <w:szCs w:val="28"/>
        </w:rPr>
      </w:pPr>
      <w:r w:rsidRPr="0031012F">
        <w:rPr>
          <w:sz w:val="28"/>
          <w:szCs w:val="28"/>
        </w:rPr>
        <w:t xml:space="preserve">Главным образом состояние и ситуация в отрасли оценивается по степени подготовки к очередному отопительному сезону и прохождению самого </w:t>
      </w:r>
      <w:r w:rsidRPr="0031012F">
        <w:rPr>
          <w:sz w:val="28"/>
          <w:szCs w:val="28"/>
        </w:rPr>
        <w:lastRenderedPageBreak/>
        <w:t xml:space="preserve">отопительного сезона. В отчетном периоде серьезных срывов и чрезвычайных ситуаций на объектах коммунального комплекса не зарегистрировано, локальные аварии устранялись в нормативные сроки. </w:t>
      </w:r>
    </w:p>
    <w:p w:rsidR="009C70C6" w:rsidRPr="00880F18" w:rsidRDefault="009C70C6" w:rsidP="004A096F">
      <w:pPr>
        <w:jc w:val="both"/>
        <w:rPr>
          <w:b/>
          <w:sz w:val="28"/>
          <w:szCs w:val="28"/>
          <w:highlight w:val="yellow"/>
        </w:rPr>
      </w:pPr>
    </w:p>
    <w:p w:rsidR="009C70C6" w:rsidRPr="0031012F" w:rsidRDefault="00350FD0">
      <w:pPr>
        <w:jc w:val="center"/>
        <w:rPr>
          <w:b/>
          <w:sz w:val="28"/>
          <w:szCs w:val="28"/>
        </w:rPr>
      </w:pPr>
      <w:r w:rsidRPr="0031012F">
        <w:rPr>
          <w:b/>
          <w:sz w:val="28"/>
          <w:szCs w:val="28"/>
        </w:rPr>
        <w:t xml:space="preserve">Показатель № 27. Доля многоквартирных домов, в которых собственники помещений </w:t>
      </w:r>
      <w:proofErr w:type="gramStart"/>
      <w:r w:rsidRPr="0031012F">
        <w:rPr>
          <w:b/>
          <w:sz w:val="28"/>
          <w:szCs w:val="28"/>
        </w:rPr>
        <w:t>выбрали и реализуют</w:t>
      </w:r>
      <w:proofErr w:type="gramEnd"/>
      <w:r w:rsidRPr="0031012F">
        <w:rPr>
          <w:b/>
          <w:sz w:val="28"/>
          <w:szCs w:val="28"/>
        </w:rPr>
        <w:t xml:space="preserve">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p>
    <w:p w:rsidR="009C70C6" w:rsidRPr="0031012F" w:rsidRDefault="009C70C6">
      <w:pPr>
        <w:ind w:firstLine="567"/>
        <w:jc w:val="center"/>
        <w:rPr>
          <w:b/>
          <w:sz w:val="28"/>
          <w:szCs w:val="28"/>
        </w:rPr>
      </w:pPr>
    </w:p>
    <w:p w:rsidR="009E3235" w:rsidRDefault="002A72B6" w:rsidP="002A72B6">
      <w:pPr>
        <w:ind w:firstLine="567"/>
        <w:jc w:val="both"/>
        <w:rPr>
          <w:sz w:val="28"/>
          <w:szCs w:val="28"/>
        </w:rPr>
      </w:pPr>
      <w:r w:rsidRPr="0031012F">
        <w:rPr>
          <w:sz w:val="28"/>
          <w:szCs w:val="28"/>
        </w:rPr>
        <w:t>На территории муниципального образования Шарканский район общее количество многоквартирных домов, собственники которых должны выбрать способ управления данными домами в 202</w:t>
      </w:r>
      <w:r w:rsidR="0031012F" w:rsidRPr="0031012F">
        <w:rPr>
          <w:sz w:val="28"/>
          <w:szCs w:val="28"/>
        </w:rPr>
        <w:t>3</w:t>
      </w:r>
      <w:r w:rsidRPr="0031012F">
        <w:rPr>
          <w:sz w:val="28"/>
          <w:szCs w:val="28"/>
        </w:rPr>
        <w:t xml:space="preserve"> году составило 35 домов</w:t>
      </w:r>
      <w:r w:rsidRPr="00B06158">
        <w:rPr>
          <w:sz w:val="28"/>
          <w:szCs w:val="28"/>
        </w:rPr>
        <w:t xml:space="preserve">. Доля МКД, в которых собственники помещений </w:t>
      </w:r>
      <w:proofErr w:type="gramStart"/>
      <w:r w:rsidRPr="00B06158">
        <w:rPr>
          <w:sz w:val="28"/>
          <w:szCs w:val="28"/>
        </w:rPr>
        <w:t>выбрали и реализуют</w:t>
      </w:r>
      <w:proofErr w:type="gramEnd"/>
      <w:r w:rsidRPr="00B06158">
        <w:rPr>
          <w:sz w:val="28"/>
          <w:szCs w:val="28"/>
        </w:rPr>
        <w:t xml:space="preserve"> один из способов управления МКД, в общем числе МКД, в которых собственники помещений должны выбрать способ управления данными домами составила </w:t>
      </w:r>
      <w:r w:rsidR="0031012F" w:rsidRPr="00B06158">
        <w:rPr>
          <w:sz w:val="28"/>
          <w:szCs w:val="28"/>
        </w:rPr>
        <w:t>85,714</w:t>
      </w:r>
      <w:r w:rsidRPr="00B06158">
        <w:rPr>
          <w:sz w:val="28"/>
          <w:szCs w:val="28"/>
        </w:rPr>
        <w:t>%.</w:t>
      </w:r>
    </w:p>
    <w:p w:rsidR="002A72B6" w:rsidRPr="00880F18" w:rsidRDefault="002A72B6" w:rsidP="002A72B6">
      <w:pPr>
        <w:ind w:firstLine="567"/>
        <w:jc w:val="both"/>
        <w:rPr>
          <w:sz w:val="28"/>
          <w:szCs w:val="28"/>
          <w:highlight w:val="yellow"/>
        </w:rPr>
      </w:pPr>
      <w:r w:rsidRPr="00B06158">
        <w:rPr>
          <w:sz w:val="28"/>
          <w:szCs w:val="28"/>
        </w:rPr>
        <w:t xml:space="preserve"> </w:t>
      </w:r>
      <w:r w:rsidR="009E3235">
        <w:rPr>
          <w:sz w:val="28"/>
          <w:szCs w:val="28"/>
        </w:rPr>
        <w:t xml:space="preserve"> </w:t>
      </w:r>
      <w:r w:rsidR="009E3235" w:rsidRPr="009E3235">
        <w:rPr>
          <w:sz w:val="28"/>
          <w:szCs w:val="28"/>
        </w:rPr>
        <w:t>Снижение количества МКД</w:t>
      </w:r>
      <w:r w:rsidR="009E3235">
        <w:rPr>
          <w:sz w:val="28"/>
          <w:szCs w:val="28"/>
        </w:rPr>
        <w:t xml:space="preserve"> в 2023 году</w:t>
      </w:r>
      <w:r w:rsidR="009E3235" w:rsidRPr="009E3235">
        <w:rPr>
          <w:sz w:val="28"/>
          <w:szCs w:val="28"/>
        </w:rPr>
        <w:t xml:space="preserve">, в которых собственники помещений </w:t>
      </w:r>
      <w:proofErr w:type="gramStart"/>
      <w:r w:rsidR="009E3235" w:rsidRPr="009E3235">
        <w:rPr>
          <w:sz w:val="28"/>
          <w:szCs w:val="28"/>
        </w:rPr>
        <w:t>выбрали и реализуют</w:t>
      </w:r>
      <w:proofErr w:type="gramEnd"/>
      <w:r w:rsidR="009E3235" w:rsidRPr="009E3235">
        <w:rPr>
          <w:sz w:val="28"/>
          <w:szCs w:val="28"/>
        </w:rPr>
        <w:t xml:space="preserve"> один из способов управления многоквартирным домом, вызвано в связи с переходом всех помещений одного из МКД</w:t>
      </w:r>
      <w:r w:rsidR="009E3235">
        <w:rPr>
          <w:sz w:val="28"/>
          <w:szCs w:val="28"/>
        </w:rPr>
        <w:t xml:space="preserve"> (по ул.Коммунальная с.Шаркан)</w:t>
      </w:r>
      <w:r w:rsidR="009E3235" w:rsidRPr="009E3235">
        <w:rPr>
          <w:sz w:val="28"/>
          <w:szCs w:val="28"/>
        </w:rPr>
        <w:t xml:space="preserve"> в собств</w:t>
      </w:r>
      <w:r w:rsidR="009E3235">
        <w:rPr>
          <w:sz w:val="28"/>
          <w:szCs w:val="28"/>
        </w:rPr>
        <w:t>енность одного физического лица.</w:t>
      </w:r>
      <w:r w:rsidR="009E3235" w:rsidRPr="009E3235">
        <w:rPr>
          <w:sz w:val="28"/>
          <w:szCs w:val="28"/>
        </w:rPr>
        <w:t xml:space="preserve"> Соответственно содержание и текущий ремонт всего МКД собственник осуществляет самостоятельно.</w:t>
      </w:r>
    </w:p>
    <w:p w:rsidR="009C70C6" w:rsidRPr="00B06158" w:rsidRDefault="00350FD0">
      <w:pPr>
        <w:ind w:firstLine="567"/>
        <w:jc w:val="center"/>
        <w:rPr>
          <w:b/>
          <w:sz w:val="28"/>
          <w:szCs w:val="28"/>
        </w:rPr>
      </w:pPr>
      <w:r w:rsidRPr="00B06158">
        <w:rPr>
          <w:b/>
          <w:sz w:val="28"/>
          <w:szCs w:val="28"/>
        </w:rPr>
        <w:t>Показатель № 28. Доля организаций коммунального комплекса, осуществляющих производство товаров, оказание услуг по водо-, тепл</w:t>
      </w:r>
      <w:proofErr w:type="gramStart"/>
      <w:r w:rsidRPr="00B06158">
        <w:rPr>
          <w:b/>
          <w:sz w:val="28"/>
          <w:szCs w:val="28"/>
        </w:rPr>
        <w:t>о-</w:t>
      </w:r>
      <w:proofErr w:type="gramEnd"/>
      <w:r w:rsidRPr="00B06158">
        <w:rPr>
          <w:b/>
          <w:sz w:val="28"/>
          <w:szCs w:val="28"/>
        </w:rPr>
        <w:t xml:space="preserve">,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w:t>
      </w:r>
      <w:proofErr w:type="gramStart"/>
      <w:r w:rsidRPr="00B06158">
        <w:rPr>
          <w:b/>
          <w:sz w:val="28"/>
          <w:szCs w:val="28"/>
        </w:rPr>
        <w:t>осуществляющих</w:t>
      </w:r>
      <w:proofErr w:type="gramEnd"/>
      <w:r w:rsidRPr="00B06158">
        <w:rPr>
          <w:b/>
          <w:sz w:val="28"/>
          <w:szCs w:val="28"/>
        </w:rPr>
        <w:t xml:space="preserve"> свою деятельность на территории городского округа (муниципального района) </w:t>
      </w:r>
    </w:p>
    <w:p w:rsidR="009C70C6" w:rsidRPr="00880F18" w:rsidRDefault="009C70C6">
      <w:pPr>
        <w:ind w:firstLine="567"/>
        <w:jc w:val="center"/>
        <w:rPr>
          <w:b/>
          <w:sz w:val="28"/>
          <w:szCs w:val="28"/>
          <w:highlight w:val="yellow"/>
        </w:rPr>
      </w:pPr>
    </w:p>
    <w:p w:rsidR="004A096F" w:rsidRPr="00CF6F26" w:rsidRDefault="004A096F" w:rsidP="004A096F">
      <w:pPr>
        <w:ind w:firstLine="567"/>
        <w:jc w:val="both"/>
        <w:rPr>
          <w:sz w:val="28"/>
          <w:szCs w:val="28"/>
        </w:rPr>
      </w:pPr>
      <w:r w:rsidRPr="00CF6F26">
        <w:rPr>
          <w:sz w:val="28"/>
          <w:szCs w:val="28"/>
        </w:rPr>
        <w:t>В отчетном периоде доля организаций коммунального комплекса, осуществляющих производство товаров, оказание услуг по водо-, тепл</w:t>
      </w:r>
      <w:proofErr w:type="gramStart"/>
      <w:r w:rsidRPr="00CF6F26">
        <w:rPr>
          <w:sz w:val="28"/>
          <w:szCs w:val="28"/>
        </w:rPr>
        <w:t>о-</w:t>
      </w:r>
      <w:proofErr w:type="gramEnd"/>
      <w:r w:rsidRPr="00CF6F26">
        <w:rPr>
          <w:sz w:val="28"/>
          <w:szCs w:val="28"/>
        </w:rPr>
        <w:t xml:space="preserve">,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w:t>
      </w:r>
      <w:proofErr w:type="gramStart"/>
      <w:r w:rsidRPr="00CF6F26">
        <w:rPr>
          <w:sz w:val="28"/>
          <w:szCs w:val="28"/>
        </w:rPr>
        <w:t>общем</w:t>
      </w:r>
      <w:proofErr w:type="gramEnd"/>
      <w:r w:rsidRPr="00CF6F26">
        <w:rPr>
          <w:sz w:val="28"/>
          <w:szCs w:val="28"/>
        </w:rPr>
        <w:t xml:space="preserve"> числе организаций составляет 83,33%. В прогнозируемом периоде изменение показателя не предвидится.</w:t>
      </w:r>
    </w:p>
    <w:p w:rsidR="004A096F" w:rsidRPr="00880F18" w:rsidRDefault="004A096F" w:rsidP="004A096F">
      <w:pPr>
        <w:ind w:firstLine="567"/>
        <w:jc w:val="both"/>
        <w:rPr>
          <w:sz w:val="28"/>
          <w:szCs w:val="28"/>
          <w:highlight w:val="yellow"/>
        </w:rPr>
      </w:pPr>
    </w:p>
    <w:p w:rsidR="009C70C6" w:rsidRPr="00CF6F26" w:rsidRDefault="00350FD0">
      <w:pPr>
        <w:ind w:firstLine="567"/>
        <w:jc w:val="center"/>
        <w:rPr>
          <w:b/>
          <w:sz w:val="28"/>
          <w:szCs w:val="28"/>
        </w:rPr>
      </w:pPr>
      <w:r w:rsidRPr="00CF6F26">
        <w:rPr>
          <w:b/>
          <w:sz w:val="28"/>
          <w:szCs w:val="28"/>
        </w:rPr>
        <w:t xml:space="preserve">Показатель № 29. Доля многоквартирных домов, расположенных на земельных участках, в отношении которых осуществлен государственный кадастровый учет </w:t>
      </w:r>
    </w:p>
    <w:p w:rsidR="009C70C6" w:rsidRPr="00CF6F26" w:rsidRDefault="009C70C6">
      <w:pPr>
        <w:ind w:firstLine="567"/>
        <w:jc w:val="center"/>
        <w:rPr>
          <w:b/>
          <w:sz w:val="28"/>
          <w:szCs w:val="28"/>
        </w:rPr>
      </w:pPr>
    </w:p>
    <w:p w:rsidR="009C70C6" w:rsidRPr="00CF6F26" w:rsidRDefault="00D52246">
      <w:pPr>
        <w:ind w:firstLine="567"/>
        <w:jc w:val="both"/>
        <w:rPr>
          <w:sz w:val="28"/>
          <w:szCs w:val="28"/>
        </w:rPr>
      </w:pPr>
      <w:r w:rsidRPr="00CF6F26">
        <w:rPr>
          <w:sz w:val="28"/>
          <w:szCs w:val="28"/>
        </w:rPr>
        <w:lastRenderedPageBreak/>
        <w:t>В отчетном периоде доля многоквартирных домов, расположенных на земельных участках, в отношении которых осуществлен государственный кадастровый учет, составляет 100%. Общее число многоквартирных домов, имеющих разрешение на ввод в эксплуатацию равно 35 МКД. Все они расположены на земельных участках, в отношении которых осуществлен и государственный кадастровый учет.</w:t>
      </w:r>
    </w:p>
    <w:p w:rsidR="00D52246" w:rsidRPr="00CF6F26" w:rsidRDefault="00D52246">
      <w:pPr>
        <w:ind w:firstLine="567"/>
        <w:jc w:val="both"/>
        <w:rPr>
          <w:sz w:val="28"/>
          <w:szCs w:val="28"/>
        </w:rPr>
      </w:pPr>
    </w:p>
    <w:p w:rsidR="009C70C6" w:rsidRPr="00CF6F26" w:rsidRDefault="00350FD0">
      <w:pPr>
        <w:ind w:firstLine="567"/>
        <w:jc w:val="center"/>
        <w:rPr>
          <w:b/>
          <w:sz w:val="28"/>
          <w:szCs w:val="28"/>
        </w:rPr>
      </w:pPr>
      <w:r w:rsidRPr="00CF6F26">
        <w:rPr>
          <w:b/>
          <w:sz w:val="28"/>
          <w:szCs w:val="28"/>
        </w:rPr>
        <w:t xml:space="preserve">Показатель № 30. </w:t>
      </w:r>
      <w:proofErr w:type="gramStart"/>
      <w:r w:rsidRPr="00CF6F26">
        <w:rPr>
          <w:b/>
          <w:sz w:val="28"/>
          <w:szCs w:val="28"/>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roofErr w:type="gramEnd"/>
    </w:p>
    <w:p w:rsidR="009C70C6" w:rsidRPr="00206C99" w:rsidRDefault="009C70C6">
      <w:pPr>
        <w:ind w:firstLine="567"/>
        <w:jc w:val="center"/>
        <w:rPr>
          <w:b/>
          <w:sz w:val="28"/>
          <w:szCs w:val="28"/>
        </w:rPr>
      </w:pPr>
    </w:p>
    <w:p w:rsidR="00CB7848" w:rsidRPr="00206C99" w:rsidRDefault="00D52246" w:rsidP="00CB7848">
      <w:pPr>
        <w:ind w:firstLine="567"/>
        <w:jc w:val="both"/>
        <w:rPr>
          <w:rFonts w:ascii="Times New Roman" w:hAnsi="Times New Roman" w:cs="Times New Roman"/>
          <w:sz w:val="28"/>
          <w:szCs w:val="28"/>
        </w:rPr>
      </w:pPr>
      <w:r w:rsidRPr="00206C99">
        <w:rPr>
          <w:rFonts w:ascii="Times New Roman" w:hAnsi="Times New Roman" w:cs="Times New Roman"/>
          <w:sz w:val="28"/>
          <w:szCs w:val="28"/>
        </w:rPr>
        <w:t xml:space="preserve">Количество граждан улучшивших жилищные условия - </w:t>
      </w:r>
      <w:r w:rsidR="00836453" w:rsidRPr="00206C99">
        <w:rPr>
          <w:rFonts w:ascii="Times New Roman" w:hAnsi="Times New Roman" w:cs="Times New Roman"/>
          <w:sz w:val="28"/>
          <w:szCs w:val="28"/>
        </w:rPr>
        <w:t>4</w:t>
      </w:r>
      <w:r w:rsidR="00CB7848" w:rsidRPr="00206C99">
        <w:rPr>
          <w:rFonts w:ascii="Times New Roman" w:hAnsi="Times New Roman" w:cs="Times New Roman"/>
          <w:sz w:val="28"/>
          <w:szCs w:val="28"/>
        </w:rPr>
        <w:t>9</w:t>
      </w:r>
      <w:r w:rsidRPr="00206C99">
        <w:rPr>
          <w:rFonts w:ascii="Times New Roman" w:hAnsi="Times New Roman" w:cs="Times New Roman"/>
          <w:sz w:val="28"/>
          <w:szCs w:val="28"/>
        </w:rPr>
        <w:t xml:space="preserve"> человек</w:t>
      </w:r>
      <w:r w:rsidRPr="00206C99">
        <w:rPr>
          <w:rFonts w:ascii="Times New Roman" w:hAnsi="Times New Roman" w:cs="Times New Roman"/>
          <w:color w:val="000000" w:themeColor="text1"/>
          <w:sz w:val="28"/>
          <w:szCs w:val="28"/>
        </w:rPr>
        <w:t xml:space="preserve">. </w:t>
      </w:r>
      <w:r w:rsidRPr="00206C99">
        <w:rPr>
          <w:rFonts w:ascii="Times New Roman" w:hAnsi="Times New Roman" w:cs="Times New Roman"/>
          <w:sz w:val="28"/>
          <w:szCs w:val="28"/>
        </w:rPr>
        <w:t xml:space="preserve">По </w:t>
      </w:r>
      <w:r w:rsidR="00615DA3" w:rsidRPr="00206C99">
        <w:rPr>
          <w:rFonts w:ascii="Times New Roman" w:hAnsi="Times New Roman" w:cs="Times New Roman"/>
          <w:sz w:val="28"/>
          <w:szCs w:val="28"/>
        </w:rPr>
        <w:t>программе «Обеспечение жильем молодых семей» выдано</w:t>
      </w:r>
      <w:r w:rsidR="00CB7848" w:rsidRPr="00206C99">
        <w:rPr>
          <w:rFonts w:ascii="Times New Roman" w:hAnsi="Times New Roman" w:cs="Times New Roman"/>
          <w:sz w:val="28"/>
          <w:szCs w:val="28"/>
        </w:rPr>
        <w:t xml:space="preserve"> 2</w:t>
      </w:r>
      <w:r w:rsidR="00615DA3" w:rsidRPr="00206C99">
        <w:rPr>
          <w:rFonts w:ascii="Times New Roman" w:hAnsi="Times New Roman" w:cs="Times New Roman"/>
          <w:sz w:val="28"/>
          <w:szCs w:val="28"/>
        </w:rPr>
        <w:t xml:space="preserve"> свидетельств</w:t>
      </w:r>
      <w:r w:rsidR="00CB7848" w:rsidRPr="00206C99">
        <w:rPr>
          <w:rFonts w:ascii="Times New Roman" w:hAnsi="Times New Roman" w:cs="Times New Roman"/>
          <w:sz w:val="28"/>
          <w:szCs w:val="28"/>
        </w:rPr>
        <w:t>а</w:t>
      </w:r>
      <w:r w:rsidR="00615DA3" w:rsidRPr="00206C99">
        <w:rPr>
          <w:rFonts w:ascii="Times New Roman" w:hAnsi="Times New Roman" w:cs="Times New Roman"/>
          <w:sz w:val="28"/>
          <w:szCs w:val="28"/>
        </w:rPr>
        <w:t xml:space="preserve"> на получение социальной выплаты для улучшения жилищных условий на сумму </w:t>
      </w:r>
      <w:r w:rsidR="00CB7848" w:rsidRPr="00206C99">
        <w:rPr>
          <w:rFonts w:ascii="Times New Roman" w:hAnsi="Times New Roman" w:cs="Times New Roman"/>
          <w:sz w:val="28"/>
          <w:szCs w:val="28"/>
        </w:rPr>
        <w:t>1512 тыс.руб.</w:t>
      </w:r>
      <w:r w:rsidR="00615DA3" w:rsidRPr="00206C99">
        <w:rPr>
          <w:rFonts w:ascii="Times New Roman" w:hAnsi="Times New Roman" w:cs="Times New Roman"/>
          <w:sz w:val="28"/>
          <w:szCs w:val="28"/>
        </w:rPr>
        <w:t xml:space="preserve">  В рамках </w:t>
      </w:r>
      <w:proofErr w:type="gramStart"/>
      <w:r w:rsidR="00615DA3" w:rsidRPr="00206C99">
        <w:rPr>
          <w:rFonts w:ascii="Times New Roman" w:hAnsi="Times New Roman" w:cs="Times New Roman"/>
          <w:sz w:val="28"/>
          <w:szCs w:val="28"/>
        </w:rPr>
        <w:t>гос. программы</w:t>
      </w:r>
      <w:proofErr w:type="gramEnd"/>
      <w:r w:rsidR="00615DA3" w:rsidRPr="00206C99">
        <w:rPr>
          <w:rFonts w:ascii="Times New Roman" w:hAnsi="Times New Roman" w:cs="Times New Roman"/>
          <w:sz w:val="28"/>
          <w:szCs w:val="28"/>
        </w:rPr>
        <w:t xml:space="preserve"> «Комплексное развитие сельских территорий» выданы свидетельства на строительство жилья в сельской местности </w:t>
      </w:r>
      <w:r w:rsidR="00CB7848" w:rsidRPr="00206C99">
        <w:rPr>
          <w:rFonts w:ascii="Times New Roman" w:hAnsi="Times New Roman" w:cs="Times New Roman"/>
          <w:sz w:val="28"/>
          <w:szCs w:val="28"/>
        </w:rPr>
        <w:t>4</w:t>
      </w:r>
      <w:r w:rsidR="00615DA3" w:rsidRPr="00206C99">
        <w:rPr>
          <w:rFonts w:ascii="Times New Roman" w:hAnsi="Times New Roman" w:cs="Times New Roman"/>
          <w:sz w:val="28"/>
          <w:szCs w:val="28"/>
        </w:rPr>
        <w:t xml:space="preserve"> многодетным семьям, осуществляющим трудовую деятельность в сфере АПК, на сумму </w:t>
      </w:r>
      <w:r w:rsidR="00CB7848" w:rsidRPr="00206C99">
        <w:rPr>
          <w:rFonts w:ascii="Times New Roman" w:hAnsi="Times New Roman" w:cs="Times New Roman"/>
          <w:sz w:val="28"/>
          <w:szCs w:val="28"/>
        </w:rPr>
        <w:t>4 440</w:t>
      </w:r>
      <w:r w:rsidR="00615DA3" w:rsidRPr="00206C99">
        <w:rPr>
          <w:rFonts w:ascii="Times New Roman" w:hAnsi="Times New Roman" w:cs="Times New Roman"/>
          <w:sz w:val="28"/>
          <w:szCs w:val="28"/>
        </w:rPr>
        <w:t xml:space="preserve">тыс. руб. </w:t>
      </w:r>
      <w:r w:rsidR="00CB7848" w:rsidRPr="00206C99">
        <w:rPr>
          <w:rFonts w:ascii="Times New Roman" w:hAnsi="Times New Roman" w:cs="Times New Roman"/>
          <w:sz w:val="28"/>
          <w:szCs w:val="28"/>
        </w:rPr>
        <w:t>По ВП «Создание условий для обеспечения доступным и комфортным жильем сельского населения» построено жилье, предоставляемое по договору найма жилого помещения</w:t>
      </w:r>
      <w:proofErr w:type="gramStart"/>
      <w:r w:rsidR="00CB7848" w:rsidRPr="00206C99">
        <w:rPr>
          <w:rFonts w:ascii="Times New Roman" w:hAnsi="Times New Roman" w:cs="Times New Roman"/>
          <w:sz w:val="28"/>
          <w:szCs w:val="28"/>
        </w:rPr>
        <w:t>.</w:t>
      </w:r>
      <w:proofErr w:type="gramEnd"/>
      <w:r w:rsidR="00CB7848" w:rsidRPr="00206C99">
        <w:rPr>
          <w:rFonts w:ascii="Times New Roman" w:hAnsi="Times New Roman" w:cs="Times New Roman"/>
          <w:sz w:val="28"/>
          <w:szCs w:val="28"/>
        </w:rPr>
        <w:t xml:space="preserve"> </w:t>
      </w:r>
      <w:proofErr w:type="gramStart"/>
      <w:r w:rsidR="00CB7848" w:rsidRPr="00206C99">
        <w:rPr>
          <w:rFonts w:ascii="Times New Roman" w:hAnsi="Times New Roman" w:cs="Times New Roman"/>
          <w:sz w:val="28"/>
          <w:szCs w:val="28"/>
        </w:rPr>
        <w:t>в</w:t>
      </w:r>
      <w:proofErr w:type="gramEnd"/>
      <w:r w:rsidR="00CB7848" w:rsidRPr="00206C99">
        <w:rPr>
          <w:rFonts w:ascii="Times New Roman" w:hAnsi="Times New Roman" w:cs="Times New Roman"/>
          <w:sz w:val="28"/>
          <w:szCs w:val="28"/>
        </w:rPr>
        <w:t xml:space="preserve">ведено 5 домов для 5 семей на сумму 25 317 тыс.руб. Новое жилье построено работникам </w:t>
      </w:r>
      <w:proofErr w:type="spellStart"/>
      <w:r w:rsidR="00CB7848" w:rsidRPr="00206C99">
        <w:rPr>
          <w:rFonts w:ascii="Times New Roman" w:hAnsi="Times New Roman" w:cs="Times New Roman"/>
          <w:sz w:val="28"/>
          <w:szCs w:val="28"/>
        </w:rPr>
        <w:t>сельхозорганизаций</w:t>
      </w:r>
      <w:proofErr w:type="spellEnd"/>
      <w:r w:rsidR="00CB7848" w:rsidRPr="00206C99">
        <w:rPr>
          <w:rFonts w:ascii="Times New Roman" w:hAnsi="Times New Roman" w:cs="Times New Roman"/>
          <w:sz w:val="28"/>
          <w:szCs w:val="28"/>
        </w:rPr>
        <w:t xml:space="preserve"> «Ошмес», «Восход» и «Исток».</w:t>
      </w:r>
    </w:p>
    <w:p w:rsidR="00CB7848" w:rsidRPr="00206C99" w:rsidRDefault="00D52246" w:rsidP="00CB7848">
      <w:pPr>
        <w:ind w:firstLine="567"/>
        <w:jc w:val="both"/>
        <w:rPr>
          <w:rFonts w:ascii="Times New Roman" w:hAnsi="Times New Roman" w:cs="Times New Roman"/>
          <w:sz w:val="28"/>
          <w:szCs w:val="28"/>
        </w:rPr>
      </w:pPr>
      <w:r w:rsidRPr="00206C99">
        <w:rPr>
          <w:rFonts w:ascii="Times New Roman" w:hAnsi="Times New Roman" w:cs="Times New Roman"/>
          <w:sz w:val="28"/>
          <w:szCs w:val="28"/>
        </w:rPr>
        <w:t>Большая часть населения в 202</w:t>
      </w:r>
      <w:r w:rsidR="00CB7848" w:rsidRPr="00206C99">
        <w:rPr>
          <w:rFonts w:ascii="Times New Roman" w:hAnsi="Times New Roman" w:cs="Times New Roman"/>
          <w:sz w:val="28"/>
          <w:szCs w:val="28"/>
        </w:rPr>
        <w:t>3</w:t>
      </w:r>
      <w:r w:rsidRPr="00206C99">
        <w:rPr>
          <w:rFonts w:ascii="Times New Roman" w:hAnsi="Times New Roman" w:cs="Times New Roman"/>
          <w:sz w:val="28"/>
          <w:szCs w:val="28"/>
        </w:rPr>
        <w:t xml:space="preserve"> году улучшила свои жилищные условия путем строительства индивидуальных жилых домов.</w:t>
      </w:r>
    </w:p>
    <w:p w:rsidR="009C70C6" w:rsidRPr="00206C99" w:rsidRDefault="009C70C6">
      <w:pPr>
        <w:ind w:firstLine="567"/>
        <w:jc w:val="both"/>
        <w:rPr>
          <w:sz w:val="28"/>
          <w:szCs w:val="28"/>
        </w:rPr>
      </w:pPr>
    </w:p>
    <w:p w:rsidR="009C70C6" w:rsidRPr="00CF6F26" w:rsidRDefault="00350FD0">
      <w:pPr>
        <w:ind w:firstLine="567"/>
        <w:jc w:val="center"/>
        <w:rPr>
          <w:b/>
          <w:sz w:val="28"/>
          <w:szCs w:val="28"/>
        </w:rPr>
      </w:pPr>
      <w:r w:rsidRPr="00CF6F26">
        <w:rPr>
          <w:b/>
          <w:sz w:val="28"/>
          <w:szCs w:val="28"/>
        </w:rPr>
        <w:t>7. Организация муниципального управления</w:t>
      </w:r>
    </w:p>
    <w:p w:rsidR="009C70C6" w:rsidRPr="00CF6F26" w:rsidRDefault="009C70C6">
      <w:pPr>
        <w:ind w:firstLine="567"/>
        <w:jc w:val="center"/>
        <w:rPr>
          <w:b/>
          <w:sz w:val="28"/>
          <w:szCs w:val="28"/>
        </w:rPr>
      </w:pPr>
    </w:p>
    <w:p w:rsidR="009C70C6" w:rsidRPr="00CF6F26" w:rsidRDefault="00350FD0">
      <w:pPr>
        <w:ind w:firstLine="567"/>
        <w:jc w:val="center"/>
        <w:rPr>
          <w:b/>
          <w:sz w:val="28"/>
          <w:szCs w:val="28"/>
        </w:rPr>
      </w:pPr>
      <w:r w:rsidRPr="00CF6F26">
        <w:rPr>
          <w:b/>
          <w:sz w:val="28"/>
          <w:szCs w:val="28"/>
        </w:rPr>
        <w:t>Показатель № 31. 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p>
    <w:p w:rsidR="009C70C6" w:rsidRPr="00206C99" w:rsidRDefault="009C70C6">
      <w:pPr>
        <w:ind w:firstLine="567"/>
        <w:jc w:val="center"/>
        <w:rPr>
          <w:b/>
          <w:sz w:val="32"/>
          <w:szCs w:val="28"/>
          <w:highlight w:val="yellow"/>
        </w:rPr>
      </w:pPr>
    </w:p>
    <w:p w:rsidR="00206C99" w:rsidRPr="00206C99" w:rsidRDefault="00206C99" w:rsidP="00080762">
      <w:pPr>
        <w:ind w:firstLine="567"/>
        <w:jc w:val="both"/>
        <w:rPr>
          <w:sz w:val="32"/>
          <w:szCs w:val="28"/>
          <w:highlight w:val="yellow"/>
        </w:rPr>
      </w:pPr>
      <w:r w:rsidRPr="00206C99">
        <w:rPr>
          <w:sz w:val="28"/>
        </w:rPr>
        <w:t>Рост доли в 2023 году наблюдается в связи с увеличением поступлений налоговых и неналоговых доходов в бюджет района. Наибольший прирост за 2023 год в сравнении с АППГ обеспечили следующие виды доходов: НДФЛ, налоги на совокупный доход, доходы от продажи имущества, средства самообложения граждан.</w:t>
      </w:r>
    </w:p>
    <w:p w:rsidR="00836453" w:rsidRPr="00206C99" w:rsidRDefault="00836453" w:rsidP="00080762">
      <w:pPr>
        <w:ind w:firstLine="567"/>
        <w:jc w:val="both"/>
        <w:rPr>
          <w:sz w:val="32"/>
          <w:szCs w:val="28"/>
          <w:highlight w:val="yellow"/>
        </w:rPr>
      </w:pPr>
    </w:p>
    <w:p w:rsidR="009C70C6" w:rsidRPr="00206C99" w:rsidRDefault="00350FD0">
      <w:pPr>
        <w:ind w:firstLine="567"/>
        <w:jc w:val="center"/>
        <w:rPr>
          <w:b/>
          <w:sz w:val="28"/>
          <w:szCs w:val="28"/>
        </w:rPr>
      </w:pPr>
      <w:r w:rsidRPr="00206C99">
        <w:rPr>
          <w:b/>
          <w:sz w:val="28"/>
          <w:szCs w:val="28"/>
        </w:rPr>
        <w:t>Показатель № 32. 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w:t>
      </w:r>
    </w:p>
    <w:p w:rsidR="009C70C6" w:rsidRPr="00880F18" w:rsidRDefault="009C70C6">
      <w:pPr>
        <w:ind w:firstLine="567"/>
        <w:jc w:val="center"/>
        <w:rPr>
          <w:b/>
          <w:sz w:val="28"/>
          <w:szCs w:val="28"/>
          <w:highlight w:val="yellow"/>
        </w:rPr>
      </w:pPr>
    </w:p>
    <w:p w:rsidR="00206C99" w:rsidRPr="00206C99" w:rsidRDefault="00206C99" w:rsidP="00206C99">
      <w:pPr>
        <w:ind w:firstLine="567"/>
        <w:jc w:val="both"/>
        <w:rPr>
          <w:sz w:val="28"/>
          <w:szCs w:val="28"/>
        </w:rPr>
      </w:pPr>
      <w:r w:rsidRPr="00206C99">
        <w:rPr>
          <w:sz w:val="28"/>
        </w:rPr>
        <w:lastRenderedPageBreak/>
        <w:t>Организаций муниципальной формы собственности, находящихся в стадии банкротства нет.</w:t>
      </w:r>
      <w:r w:rsidRPr="00206C99">
        <w:rPr>
          <w:sz w:val="28"/>
          <w:szCs w:val="28"/>
        </w:rPr>
        <w:t xml:space="preserve"> Полная стоимость основных фондов всех организаций муниципальной формы собственности за 2023 год составила 2 235 220 000,00 руб.</w:t>
      </w:r>
    </w:p>
    <w:p w:rsidR="00206C99" w:rsidRPr="00206C99" w:rsidRDefault="00206C99" w:rsidP="00206C99">
      <w:pPr>
        <w:pStyle w:val="24"/>
        <w:spacing w:after="0" w:line="240" w:lineRule="auto"/>
        <w:jc w:val="both"/>
        <w:rPr>
          <w:sz w:val="28"/>
        </w:rPr>
      </w:pPr>
    </w:p>
    <w:p w:rsidR="00836453" w:rsidRPr="00880F18" w:rsidRDefault="00836453">
      <w:pPr>
        <w:ind w:firstLine="567"/>
        <w:jc w:val="both"/>
        <w:rPr>
          <w:color w:val="FF0000"/>
          <w:sz w:val="28"/>
          <w:szCs w:val="28"/>
          <w:highlight w:val="yellow"/>
        </w:rPr>
      </w:pPr>
    </w:p>
    <w:p w:rsidR="009C70C6" w:rsidRPr="00206C99" w:rsidRDefault="00350FD0">
      <w:pPr>
        <w:ind w:firstLine="567"/>
        <w:jc w:val="center"/>
        <w:rPr>
          <w:b/>
          <w:sz w:val="28"/>
          <w:szCs w:val="28"/>
        </w:rPr>
      </w:pPr>
      <w:r w:rsidRPr="00206C99">
        <w:rPr>
          <w:b/>
          <w:sz w:val="28"/>
          <w:szCs w:val="28"/>
        </w:rPr>
        <w:t>Показатель № 33.  Объем не завершенного в установленные сроки строительства, осуществляемого за счет средств бюджета городского округа (муниципального района)</w:t>
      </w:r>
    </w:p>
    <w:p w:rsidR="009C70C6" w:rsidRPr="00880F18" w:rsidRDefault="009C70C6">
      <w:pPr>
        <w:ind w:firstLine="567"/>
        <w:jc w:val="center"/>
        <w:rPr>
          <w:b/>
          <w:sz w:val="28"/>
          <w:szCs w:val="28"/>
          <w:highlight w:val="yellow"/>
        </w:rPr>
      </w:pPr>
    </w:p>
    <w:p w:rsidR="00206C99" w:rsidRPr="00206C99" w:rsidRDefault="00350FD0" w:rsidP="00206C99">
      <w:pPr>
        <w:pStyle w:val="24"/>
        <w:spacing w:after="0" w:line="240" w:lineRule="auto"/>
        <w:jc w:val="both"/>
        <w:rPr>
          <w:sz w:val="28"/>
          <w:szCs w:val="28"/>
        </w:rPr>
      </w:pPr>
      <w:r w:rsidRPr="00206C99">
        <w:rPr>
          <w:sz w:val="28"/>
          <w:szCs w:val="28"/>
        </w:rPr>
        <w:t>Строительства, осуществляемого за счет средств бюджета муниципального образования и  не завершенного в уст</w:t>
      </w:r>
      <w:r w:rsidR="00206C99" w:rsidRPr="00206C99">
        <w:rPr>
          <w:sz w:val="28"/>
          <w:szCs w:val="28"/>
        </w:rPr>
        <w:t xml:space="preserve">ановленные сроки, в районе нет. В прогнозируемом периоде 2024-2026 </w:t>
      </w:r>
      <w:proofErr w:type="spellStart"/>
      <w:r w:rsidR="00206C99" w:rsidRPr="00206C99">
        <w:rPr>
          <w:sz w:val="28"/>
          <w:szCs w:val="28"/>
        </w:rPr>
        <w:t>г.г</w:t>
      </w:r>
      <w:proofErr w:type="spellEnd"/>
      <w:r w:rsidR="00206C99" w:rsidRPr="00206C99">
        <w:rPr>
          <w:sz w:val="28"/>
          <w:szCs w:val="28"/>
        </w:rPr>
        <w:t>. планируется полное освоение средств.</w:t>
      </w:r>
    </w:p>
    <w:p w:rsidR="009C70C6" w:rsidRPr="00880F18" w:rsidRDefault="009C70C6">
      <w:pPr>
        <w:ind w:firstLine="567"/>
        <w:jc w:val="both"/>
        <w:rPr>
          <w:b/>
          <w:color w:val="FF0000"/>
          <w:sz w:val="28"/>
          <w:szCs w:val="28"/>
          <w:highlight w:val="yellow"/>
        </w:rPr>
      </w:pPr>
    </w:p>
    <w:p w:rsidR="009C70C6" w:rsidRPr="00206C99" w:rsidRDefault="00350FD0">
      <w:pPr>
        <w:ind w:firstLine="567"/>
        <w:jc w:val="center"/>
      </w:pPr>
      <w:r w:rsidRPr="00206C99">
        <w:rPr>
          <w:b/>
          <w:sz w:val="28"/>
          <w:szCs w:val="28"/>
        </w:rPr>
        <w:t>Показатель № 34.</w:t>
      </w:r>
      <w:r w:rsidRPr="00206C99">
        <w:rPr>
          <w:sz w:val="28"/>
          <w:szCs w:val="28"/>
        </w:rPr>
        <w:t xml:space="preserve"> </w:t>
      </w:r>
      <w:r w:rsidRPr="00206C99">
        <w:rPr>
          <w:b/>
          <w:sz w:val="28"/>
          <w:szCs w:val="28"/>
        </w:rPr>
        <w:t xml:space="preserve">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 </w:t>
      </w:r>
    </w:p>
    <w:p w:rsidR="009C70C6" w:rsidRPr="00880F18" w:rsidRDefault="009C70C6">
      <w:pPr>
        <w:ind w:firstLine="567"/>
        <w:jc w:val="center"/>
        <w:rPr>
          <w:b/>
          <w:sz w:val="28"/>
          <w:szCs w:val="28"/>
          <w:highlight w:val="yellow"/>
        </w:rPr>
      </w:pPr>
    </w:p>
    <w:p w:rsidR="009C70C6" w:rsidRPr="00F9313F" w:rsidRDefault="00350FD0" w:rsidP="00F9313F">
      <w:pPr>
        <w:ind w:firstLine="567"/>
        <w:jc w:val="both"/>
        <w:rPr>
          <w:sz w:val="28"/>
          <w:szCs w:val="28"/>
        </w:rPr>
      </w:pPr>
      <w:r w:rsidRPr="00F9313F">
        <w:rPr>
          <w:sz w:val="28"/>
          <w:szCs w:val="28"/>
        </w:rPr>
        <w:t>Просроченная кредиторская задолженность по оплате труда (включая начисления на оплату труда) муниципальных учреждений муниципального образования "</w:t>
      </w:r>
      <w:r w:rsidR="00F9313F" w:rsidRPr="00F9313F">
        <w:rPr>
          <w:sz w:val="28"/>
          <w:szCs w:val="28"/>
        </w:rPr>
        <w:t xml:space="preserve">Муниципальный округ </w:t>
      </w:r>
      <w:r w:rsidRPr="00F9313F">
        <w:rPr>
          <w:sz w:val="28"/>
          <w:szCs w:val="28"/>
        </w:rPr>
        <w:t>Шарканский район</w:t>
      </w:r>
      <w:r w:rsidR="00F9313F" w:rsidRPr="00F9313F">
        <w:rPr>
          <w:sz w:val="28"/>
          <w:szCs w:val="28"/>
        </w:rPr>
        <w:t xml:space="preserve"> Удмуртской Республики</w:t>
      </w:r>
      <w:r w:rsidRPr="00F9313F">
        <w:rPr>
          <w:sz w:val="28"/>
          <w:szCs w:val="28"/>
        </w:rPr>
        <w:t>" на конец отчетного периода отсутствует.</w:t>
      </w:r>
    </w:p>
    <w:p w:rsidR="009C70C6" w:rsidRPr="00880F18" w:rsidRDefault="009C70C6">
      <w:pPr>
        <w:ind w:firstLine="567"/>
        <w:jc w:val="center"/>
        <w:rPr>
          <w:b/>
          <w:sz w:val="28"/>
          <w:szCs w:val="28"/>
          <w:highlight w:val="yellow"/>
        </w:rPr>
      </w:pPr>
    </w:p>
    <w:p w:rsidR="009C70C6" w:rsidRPr="00F9313F" w:rsidRDefault="00350FD0">
      <w:pPr>
        <w:ind w:firstLine="567"/>
        <w:jc w:val="center"/>
        <w:rPr>
          <w:b/>
          <w:sz w:val="28"/>
          <w:szCs w:val="28"/>
        </w:rPr>
      </w:pPr>
      <w:r w:rsidRPr="00F9313F">
        <w:rPr>
          <w:b/>
          <w:sz w:val="28"/>
          <w:szCs w:val="28"/>
        </w:rPr>
        <w:t>Показатель № 35.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rsidR="009C70C6" w:rsidRPr="00880F18" w:rsidRDefault="009C70C6">
      <w:pPr>
        <w:ind w:firstLine="567"/>
        <w:jc w:val="center"/>
        <w:rPr>
          <w:b/>
          <w:sz w:val="28"/>
          <w:szCs w:val="28"/>
          <w:highlight w:val="yellow"/>
        </w:rPr>
      </w:pPr>
    </w:p>
    <w:p w:rsidR="00F9313F" w:rsidRPr="00F9313F" w:rsidRDefault="00F9313F">
      <w:pPr>
        <w:ind w:firstLine="567"/>
        <w:jc w:val="both"/>
        <w:rPr>
          <w:sz w:val="28"/>
        </w:rPr>
      </w:pPr>
      <w:r w:rsidRPr="00F9313F">
        <w:rPr>
          <w:sz w:val="28"/>
        </w:rPr>
        <w:t>Рост показателя обусловлен увеличением расходов бюджета муниципального образования, ввиду роста заработной платы, а также выделением грантов в 2023 году.</w:t>
      </w:r>
    </w:p>
    <w:p w:rsidR="00836453" w:rsidRPr="00F9313F" w:rsidRDefault="00F9313F">
      <w:pPr>
        <w:ind w:firstLine="567"/>
        <w:jc w:val="both"/>
        <w:rPr>
          <w:sz w:val="32"/>
          <w:szCs w:val="28"/>
          <w:highlight w:val="yellow"/>
        </w:rPr>
      </w:pPr>
      <w:r w:rsidRPr="00F9313F">
        <w:rPr>
          <w:sz w:val="28"/>
        </w:rPr>
        <w:t xml:space="preserve"> В 2023 году рост расходов бюджета муниципального образования обусловлен повышением заработной платы на 4% по сравнению с 2022 годом, а также с увеличением МРОТ.</w:t>
      </w:r>
    </w:p>
    <w:p w:rsidR="009C70C6" w:rsidRPr="00F9313F" w:rsidRDefault="00350FD0">
      <w:pPr>
        <w:ind w:firstLine="567"/>
        <w:jc w:val="center"/>
        <w:rPr>
          <w:b/>
          <w:sz w:val="28"/>
          <w:szCs w:val="28"/>
        </w:rPr>
      </w:pPr>
      <w:r w:rsidRPr="00F9313F">
        <w:rPr>
          <w:b/>
          <w:sz w:val="28"/>
          <w:szCs w:val="28"/>
        </w:rPr>
        <w:t>Показатель № 36. 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w:t>
      </w:r>
    </w:p>
    <w:p w:rsidR="009C70C6" w:rsidRPr="00880F18" w:rsidRDefault="009C70C6">
      <w:pPr>
        <w:ind w:firstLine="567"/>
        <w:jc w:val="center"/>
        <w:rPr>
          <w:b/>
          <w:sz w:val="28"/>
          <w:szCs w:val="28"/>
          <w:highlight w:val="yellow"/>
        </w:rPr>
      </w:pPr>
    </w:p>
    <w:p w:rsidR="009C70C6" w:rsidRPr="00F9313F" w:rsidRDefault="00350FD0">
      <w:pPr>
        <w:ind w:firstLine="567"/>
        <w:jc w:val="both"/>
        <w:rPr>
          <w:b/>
          <w:sz w:val="28"/>
          <w:szCs w:val="28"/>
        </w:rPr>
      </w:pPr>
      <w:r w:rsidRPr="00F9313F">
        <w:rPr>
          <w:sz w:val="28"/>
          <w:szCs w:val="28"/>
        </w:rPr>
        <w:t>Схема территориального планирования муниципального образования "Шарканский район" утверждена в 2011 году решением Совета депутатов муниципального образования "Шарканский район" № 35.16 от 18.08.2011 г.</w:t>
      </w:r>
    </w:p>
    <w:p w:rsidR="009C70C6" w:rsidRPr="00EC38E3" w:rsidRDefault="00350FD0">
      <w:pPr>
        <w:ind w:firstLine="567"/>
        <w:jc w:val="center"/>
      </w:pPr>
      <w:r w:rsidRPr="00EC38E3">
        <w:rPr>
          <w:b/>
          <w:sz w:val="28"/>
          <w:szCs w:val="28"/>
        </w:rPr>
        <w:t>Показатель № 37. Удовлетворенность населения деятельностью органов местного самоуправления городского округа (муниципального района)</w:t>
      </w:r>
    </w:p>
    <w:p w:rsidR="009C70C6" w:rsidRPr="00EC38E3" w:rsidRDefault="009C70C6">
      <w:pPr>
        <w:ind w:firstLine="567"/>
        <w:jc w:val="center"/>
        <w:rPr>
          <w:b/>
          <w:sz w:val="28"/>
          <w:szCs w:val="28"/>
        </w:rPr>
      </w:pPr>
    </w:p>
    <w:p w:rsidR="00EC38E3" w:rsidRDefault="008E24A9">
      <w:pPr>
        <w:ind w:firstLine="567"/>
        <w:jc w:val="both"/>
        <w:rPr>
          <w:sz w:val="28"/>
          <w:szCs w:val="28"/>
        </w:rPr>
      </w:pPr>
      <w:r w:rsidRPr="00EC38E3">
        <w:rPr>
          <w:sz w:val="28"/>
          <w:szCs w:val="28"/>
        </w:rPr>
        <w:t>По итогам 202</w:t>
      </w:r>
      <w:r w:rsidR="00EC38E3">
        <w:rPr>
          <w:sz w:val="28"/>
          <w:szCs w:val="28"/>
        </w:rPr>
        <w:t>3</w:t>
      </w:r>
      <w:r w:rsidRPr="00EC38E3">
        <w:rPr>
          <w:sz w:val="28"/>
          <w:szCs w:val="28"/>
        </w:rPr>
        <w:t xml:space="preserve"> года показатель «Удовлетворенность населения деятельностью органов местного самоуправления» </w:t>
      </w:r>
      <w:r w:rsidR="00F9313F">
        <w:rPr>
          <w:sz w:val="28"/>
          <w:szCs w:val="28"/>
        </w:rPr>
        <w:t xml:space="preserve">составил 67,5%, что </w:t>
      </w:r>
      <w:r w:rsidRPr="00EC38E3">
        <w:rPr>
          <w:sz w:val="28"/>
          <w:szCs w:val="28"/>
        </w:rPr>
        <w:t xml:space="preserve">на </w:t>
      </w:r>
      <w:r w:rsidR="00EC38E3">
        <w:rPr>
          <w:sz w:val="28"/>
          <w:szCs w:val="28"/>
        </w:rPr>
        <w:t>4,6</w:t>
      </w:r>
      <w:r w:rsidRPr="00EC38E3">
        <w:rPr>
          <w:sz w:val="28"/>
          <w:szCs w:val="28"/>
        </w:rPr>
        <w:t xml:space="preserve"> процентных пункта </w:t>
      </w:r>
      <w:r w:rsidR="00EC38E3">
        <w:rPr>
          <w:sz w:val="28"/>
          <w:szCs w:val="28"/>
        </w:rPr>
        <w:t>выше</w:t>
      </w:r>
      <w:r w:rsidRPr="00EC38E3">
        <w:rPr>
          <w:sz w:val="28"/>
          <w:szCs w:val="28"/>
        </w:rPr>
        <w:t xml:space="preserve">, чем в </w:t>
      </w:r>
      <w:r w:rsidR="00F9313F">
        <w:rPr>
          <w:sz w:val="28"/>
          <w:szCs w:val="28"/>
        </w:rPr>
        <w:t>2022</w:t>
      </w:r>
      <w:r w:rsidRPr="00EC38E3">
        <w:rPr>
          <w:sz w:val="28"/>
          <w:szCs w:val="28"/>
        </w:rPr>
        <w:t xml:space="preserve"> году. На уровень удовлетворенности населения в районе</w:t>
      </w:r>
      <w:r w:rsidR="00EC38E3">
        <w:rPr>
          <w:sz w:val="28"/>
          <w:szCs w:val="28"/>
        </w:rPr>
        <w:t xml:space="preserve"> повлиял ввод новых социальных учреждений.</w:t>
      </w:r>
      <w:r w:rsidR="00F9313F">
        <w:rPr>
          <w:sz w:val="28"/>
          <w:szCs w:val="28"/>
        </w:rPr>
        <w:t xml:space="preserve"> </w:t>
      </w:r>
      <w:r w:rsidR="00EC38E3">
        <w:rPr>
          <w:sz w:val="28"/>
          <w:szCs w:val="28"/>
        </w:rPr>
        <w:t xml:space="preserve">В 2023 году </w:t>
      </w:r>
      <w:r w:rsidR="00EC38E3">
        <w:rPr>
          <w:sz w:val="28"/>
          <w:szCs w:val="28"/>
        </w:rPr>
        <w:lastRenderedPageBreak/>
        <w:t xml:space="preserve">введен </w:t>
      </w:r>
      <w:proofErr w:type="spellStart"/>
      <w:r w:rsidR="00EC38E3">
        <w:rPr>
          <w:sz w:val="28"/>
          <w:szCs w:val="28"/>
        </w:rPr>
        <w:t>Ляльшурский</w:t>
      </w:r>
      <w:proofErr w:type="spellEnd"/>
      <w:r w:rsidR="00EC38E3">
        <w:rPr>
          <w:sz w:val="28"/>
          <w:szCs w:val="28"/>
        </w:rPr>
        <w:t xml:space="preserve"> СДК, Спортивно оздоровительный центр с бассейном в с.Шаркан, линия волоконно-оптической связи, проведен капитальный ремонт 8230 м сетей водоснабжения. Но пока низким остается уровень удовлетворенности транспортным обслуживанием – 50,0%, состоянием автомобильных дорог, </w:t>
      </w:r>
      <w:r w:rsidR="00EC38E3" w:rsidRPr="00EC38E3">
        <w:rPr>
          <w:sz w:val="28"/>
          <w:szCs w:val="28"/>
        </w:rPr>
        <w:t>как местного значени</w:t>
      </w:r>
      <w:r w:rsidR="006A4CC2">
        <w:rPr>
          <w:sz w:val="28"/>
          <w:szCs w:val="28"/>
        </w:rPr>
        <w:t>я, так и регионального значения</w:t>
      </w:r>
      <w:r w:rsidR="00EC38E3">
        <w:rPr>
          <w:sz w:val="28"/>
          <w:szCs w:val="28"/>
        </w:rPr>
        <w:t>– 34,9%.</w:t>
      </w:r>
    </w:p>
    <w:p w:rsidR="00EC38E3" w:rsidRDefault="00EC38E3">
      <w:pPr>
        <w:ind w:firstLine="567"/>
        <w:jc w:val="both"/>
        <w:rPr>
          <w:sz w:val="28"/>
          <w:szCs w:val="28"/>
        </w:rPr>
      </w:pPr>
    </w:p>
    <w:p w:rsidR="009C70C6" w:rsidRPr="00F9313F" w:rsidRDefault="008E24A9" w:rsidP="00EC38E3">
      <w:pPr>
        <w:ind w:firstLine="567"/>
        <w:jc w:val="both"/>
        <w:rPr>
          <w:b/>
          <w:sz w:val="28"/>
          <w:szCs w:val="28"/>
        </w:rPr>
      </w:pPr>
      <w:r w:rsidRPr="00EC38E3">
        <w:rPr>
          <w:sz w:val="28"/>
          <w:szCs w:val="28"/>
        </w:rPr>
        <w:t xml:space="preserve"> </w:t>
      </w:r>
      <w:r w:rsidR="00350FD0" w:rsidRPr="00F9313F">
        <w:rPr>
          <w:b/>
          <w:sz w:val="28"/>
          <w:szCs w:val="28"/>
        </w:rPr>
        <w:t>Показатель № 38. Среднегодовая численность постоянного населения</w:t>
      </w:r>
    </w:p>
    <w:p w:rsidR="009C70C6" w:rsidRPr="00F9313F" w:rsidRDefault="009C70C6">
      <w:pPr>
        <w:ind w:firstLine="567"/>
        <w:jc w:val="center"/>
        <w:rPr>
          <w:b/>
          <w:sz w:val="28"/>
          <w:szCs w:val="28"/>
        </w:rPr>
      </w:pPr>
    </w:p>
    <w:p w:rsidR="008E24A9" w:rsidRPr="00F9313F" w:rsidRDefault="00350FD0" w:rsidP="008E24A9">
      <w:pPr>
        <w:ind w:firstLine="567"/>
        <w:jc w:val="both"/>
        <w:rPr>
          <w:sz w:val="28"/>
          <w:szCs w:val="28"/>
        </w:rPr>
      </w:pPr>
      <w:r w:rsidRPr="00F9313F">
        <w:rPr>
          <w:sz w:val="28"/>
          <w:szCs w:val="28"/>
        </w:rPr>
        <w:t xml:space="preserve"> </w:t>
      </w:r>
      <w:r w:rsidR="00836453" w:rsidRPr="00F9313F">
        <w:rPr>
          <w:sz w:val="28"/>
          <w:szCs w:val="28"/>
        </w:rPr>
        <w:t>Не смо</w:t>
      </w:r>
      <w:r w:rsidR="008E24A9" w:rsidRPr="00F9313F">
        <w:rPr>
          <w:sz w:val="28"/>
          <w:szCs w:val="28"/>
        </w:rPr>
        <w:t xml:space="preserve">тря на небольшую естественную убыль </w:t>
      </w:r>
      <w:proofErr w:type="gramStart"/>
      <w:r w:rsidR="008E24A9" w:rsidRPr="00F9313F">
        <w:rPr>
          <w:sz w:val="28"/>
          <w:szCs w:val="28"/>
        </w:rPr>
        <w:t>населения</w:t>
      </w:r>
      <w:proofErr w:type="gramEnd"/>
      <w:r w:rsidR="008E24A9" w:rsidRPr="00F9313F">
        <w:rPr>
          <w:sz w:val="28"/>
          <w:szCs w:val="28"/>
        </w:rPr>
        <w:t xml:space="preserve"> среднегодовая численность населения </w:t>
      </w:r>
      <w:r w:rsidR="00836453" w:rsidRPr="00F9313F">
        <w:rPr>
          <w:sz w:val="28"/>
          <w:szCs w:val="28"/>
        </w:rPr>
        <w:t xml:space="preserve">не </w:t>
      </w:r>
      <w:r w:rsidR="008E24A9" w:rsidRPr="00F9313F">
        <w:rPr>
          <w:sz w:val="28"/>
          <w:szCs w:val="28"/>
        </w:rPr>
        <w:t xml:space="preserve">значительно уменьшается, основная причина этому миграционный отток. </w:t>
      </w:r>
    </w:p>
    <w:p w:rsidR="008E24A9" w:rsidRPr="00880F18" w:rsidRDefault="008E24A9" w:rsidP="008E24A9">
      <w:pPr>
        <w:ind w:firstLine="567"/>
        <w:jc w:val="both"/>
        <w:rPr>
          <w:sz w:val="28"/>
          <w:szCs w:val="28"/>
          <w:highlight w:val="yellow"/>
        </w:rPr>
      </w:pPr>
    </w:p>
    <w:p w:rsidR="009C70C6" w:rsidRPr="00F9313F" w:rsidRDefault="00350FD0" w:rsidP="008E24A9">
      <w:pPr>
        <w:ind w:firstLine="567"/>
        <w:jc w:val="both"/>
      </w:pPr>
      <w:r w:rsidRPr="00F9313F">
        <w:rPr>
          <w:b/>
          <w:sz w:val="28"/>
          <w:szCs w:val="28"/>
        </w:rPr>
        <w:t>8. Энергосбережение и повышение энергетической эффективности</w:t>
      </w:r>
    </w:p>
    <w:p w:rsidR="009C70C6" w:rsidRPr="00F9313F" w:rsidRDefault="009C70C6">
      <w:pPr>
        <w:pStyle w:val="Default"/>
        <w:ind w:firstLine="567"/>
        <w:jc w:val="both"/>
        <w:rPr>
          <w:b/>
          <w:sz w:val="28"/>
          <w:szCs w:val="28"/>
        </w:rPr>
      </w:pPr>
    </w:p>
    <w:p w:rsidR="009C70C6" w:rsidRPr="00F9313F" w:rsidRDefault="00350FD0">
      <w:pPr>
        <w:pStyle w:val="Default"/>
        <w:ind w:firstLine="567"/>
        <w:jc w:val="both"/>
      </w:pPr>
      <w:r w:rsidRPr="00F9313F">
        <w:rPr>
          <w:sz w:val="28"/>
          <w:szCs w:val="28"/>
        </w:rPr>
        <w:t xml:space="preserve">В районе ведется  работа по выполнению требований Федерального закона от 23.11.2009 года № 261-ФЗ «Об энергосбережении и повышении энергетической эффективности» в части установки приборов учета энергетических ресурсов на объектах социальной сферы. </w:t>
      </w:r>
    </w:p>
    <w:p w:rsidR="009C70C6" w:rsidRPr="00F9313F" w:rsidRDefault="00350FD0">
      <w:pPr>
        <w:pStyle w:val="Default"/>
        <w:ind w:firstLine="567"/>
        <w:jc w:val="both"/>
      </w:pPr>
      <w:r w:rsidRPr="00F9313F">
        <w:rPr>
          <w:sz w:val="28"/>
          <w:szCs w:val="28"/>
        </w:rPr>
        <w:t>Мероприятия проводятся в рамках реализации муниципальной программы «Энергосбережение и повышение энергетической эффективности на 20</w:t>
      </w:r>
      <w:r w:rsidR="008E24A9" w:rsidRPr="00F9313F">
        <w:rPr>
          <w:sz w:val="28"/>
          <w:szCs w:val="28"/>
        </w:rPr>
        <w:t>2</w:t>
      </w:r>
      <w:r w:rsidR="00836453" w:rsidRPr="00F9313F">
        <w:rPr>
          <w:sz w:val="28"/>
          <w:szCs w:val="28"/>
        </w:rPr>
        <w:t>2</w:t>
      </w:r>
      <w:r w:rsidRPr="00F9313F">
        <w:rPr>
          <w:sz w:val="28"/>
          <w:szCs w:val="28"/>
        </w:rPr>
        <w:t>-202</w:t>
      </w:r>
      <w:r w:rsidR="00836453" w:rsidRPr="00F9313F">
        <w:rPr>
          <w:sz w:val="28"/>
          <w:szCs w:val="28"/>
        </w:rPr>
        <w:t>6</w:t>
      </w:r>
      <w:r w:rsidRPr="00F9313F">
        <w:rPr>
          <w:sz w:val="28"/>
          <w:szCs w:val="28"/>
        </w:rPr>
        <w:t xml:space="preserve"> годы». </w:t>
      </w:r>
    </w:p>
    <w:p w:rsidR="009C70C6" w:rsidRPr="00F9313F" w:rsidRDefault="00350FD0">
      <w:pPr>
        <w:ind w:firstLine="567"/>
        <w:jc w:val="both"/>
        <w:rPr>
          <w:sz w:val="28"/>
          <w:szCs w:val="28"/>
        </w:rPr>
      </w:pPr>
      <w:r w:rsidRPr="00F9313F">
        <w:rPr>
          <w:sz w:val="28"/>
          <w:szCs w:val="28"/>
        </w:rPr>
        <w:t>Основной целью программы является повышение энергетической эффективности экономики и бюджетной сферы муниципального образования за счет рационального использования энергетических ресурсов при их производстве, передаче и потреблении и обеспечения условий повышения энергетической эффективности.</w:t>
      </w:r>
    </w:p>
    <w:p w:rsidR="009C70C6" w:rsidRPr="00F9313F" w:rsidRDefault="009C70C6">
      <w:pPr>
        <w:ind w:firstLine="567"/>
        <w:jc w:val="both"/>
        <w:rPr>
          <w:sz w:val="28"/>
          <w:szCs w:val="28"/>
        </w:rPr>
      </w:pPr>
    </w:p>
    <w:p w:rsidR="009C70C6" w:rsidRPr="00F9313F" w:rsidRDefault="00350FD0">
      <w:pPr>
        <w:ind w:firstLine="567"/>
        <w:jc w:val="center"/>
        <w:rPr>
          <w:b/>
          <w:sz w:val="28"/>
          <w:szCs w:val="28"/>
        </w:rPr>
      </w:pPr>
      <w:r w:rsidRPr="00F9313F">
        <w:rPr>
          <w:b/>
          <w:sz w:val="28"/>
          <w:szCs w:val="28"/>
        </w:rPr>
        <w:t>Показатель № 39. Удельная величина потребления энергетических ресурсов в многоквартирных домах:</w:t>
      </w:r>
    </w:p>
    <w:p w:rsidR="009C70C6" w:rsidRPr="00880F18" w:rsidRDefault="009C70C6">
      <w:pPr>
        <w:ind w:firstLine="567"/>
        <w:jc w:val="center"/>
        <w:rPr>
          <w:b/>
          <w:sz w:val="28"/>
          <w:szCs w:val="28"/>
          <w:highlight w:val="yellow"/>
        </w:rPr>
      </w:pPr>
    </w:p>
    <w:p w:rsidR="009C70C6" w:rsidRPr="005B4ACF" w:rsidRDefault="00350FD0">
      <w:pPr>
        <w:pStyle w:val="24"/>
        <w:spacing w:after="0" w:line="240" w:lineRule="auto"/>
        <w:ind w:left="0" w:firstLine="567"/>
        <w:rPr>
          <w:b/>
          <w:sz w:val="28"/>
          <w:szCs w:val="28"/>
        </w:rPr>
      </w:pPr>
      <w:r w:rsidRPr="005B4ACF">
        <w:rPr>
          <w:b/>
          <w:sz w:val="28"/>
          <w:szCs w:val="28"/>
        </w:rPr>
        <w:t>электрическая энергия:</w:t>
      </w:r>
    </w:p>
    <w:p w:rsidR="00836453" w:rsidRPr="00B629A6" w:rsidRDefault="00836453">
      <w:pPr>
        <w:pStyle w:val="24"/>
        <w:spacing w:after="0" w:line="240" w:lineRule="auto"/>
        <w:ind w:left="0" w:firstLine="567"/>
        <w:jc w:val="both"/>
        <w:rPr>
          <w:sz w:val="28"/>
          <w:szCs w:val="28"/>
        </w:rPr>
      </w:pPr>
      <w:r w:rsidRPr="005B4ACF">
        <w:rPr>
          <w:sz w:val="28"/>
          <w:szCs w:val="28"/>
        </w:rPr>
        <w:t>В 202</w:t>
      </w:r>
      <w:r w:rsidR="006F4BE8" w:rsidRPr="005B4ACF">
        <w:rPr>
          <w:sz w:val="28"/>
          <w:szCs w:val="28"/>
        </w:rPr>
        <w:t>3</w:t>
      </w:r>
      <w:r w:rsidRPr="005B4ACF">
        <w:rPr>
          <w:sz w:val="28"/>
          <w:szCs w:val="28"/>
        </w:rPr>
        <w:t xml:space="preserve"> году объем электрической энергии, отпускаемой потребителям, проживающим в МКД составил </w:t>
      </w:r>
      <w:r w:rsidR="005B4ACF" w:rsidRPr="005B4ACF">
        <w:rPr>
          <w:sz w:val="28"/>
          <w:szCs w:val="28"/>
        </w:rPr>
        <w:t>962,480</w:t>
      </w:r>
      <w:r w:rsidRPr="005B4ACF">
        <w:rPr>
          <w:sz w:val="28"/>
          <w:szCs w:val="28"/>
        </w:rPr>
        <w:t xml:space="preserve"> тыс. кВт/ч</w:t>
      </w:r>
      <w:proofErr w:type="gramStart"/>
      <w:r w:rsidRPr="005B4ACF">
        <w:rPr>
          <w:sz w:val="28"/>
          <w:szCs w:val="28"/>
        </w:rPr>
        <w:t>.</w:t>
      </w:r>
      <w:r w:rsidR="000541CC">
        <w:rPr>
          <w:sz w:val="28"/>
          <w:szCs w:val="28"/>
        </w:rPr>
        <w:t>.</w:t>
      </w:r>
      <w:r w:rsidR="005B4ACF" w:rsidRPr="005B4ACF">
        <w:t xml:space="preserve"> </w:t>
      </w:r>
      <w:proofErr w:type="gramEnd"/>
      <w:r w:rsidR="005B4ACF" w:rsidRPr="005B4ACF">
        <w:rPr>
          <w:sz w:val="28"/>
          <w:szCs w:val="28"/>
        </w:rPr>
        <w:t>на данные изменения повлияло применение электронагревателей в зимний период. Число проживающих в многоквартирных домах 2,651 тыс. человек. Удельная величина потребления электрической энергии жителями многоквартирных домов составила 363,063 кВт/</w:t>
      </w:r>
      <w:proofErr w:type="gramStart"/>
      <w:r w:rsidR="005B4ACF" w:rsidRPr="005B4ACF">
        <w:rPr>
          <w:sz w:val="28"/>
          <w:szCs w:val="28"/>
        </w:rPr>
        <w:t>ч</w:t>
      </w:r>
      <w:proofErr w:type="gramEnd"/>
      <w:r w:rsidR="005B4ACF" w:rsidRPr="005B4ACF">
        <w:rPr>
          <w:sz w:val="28"/>
          <w:szCs w:val="28"/>
        </w:rPr>
        <w:t xml:space="preserve"> или 103% к 2022 году. </w:t>
      </w:r>
      <w:r w:rsidRPr="005B4ACF">
        <w:rPr>
          <w:sz w:val="28"/>
          <w:szCs w:val="28"/>
        </w:rPr>
        <w:t>К 202</w:t>
      </w:r>
      <w:r w:rsidR="005B4ACF" w:rsidRPr="005B4ACF">
        <w:rPr>
          <w:sz w:val="28"/>
          <w:szCs w:val="28"/>
        </w:rPr>
        <w:t>6</w:t>
      </w:r>
      <w:r w:rsidRPr="005B4ACF">
        <w:rPr>
          <w:sz w:val="28"/>
          <w:szCs w:val="28"/>
        </w:rPr>
        <w:t xml:space="preserve"> году</w:t>
      </w:r>
      <w:r w:rsidR="005B4ACF" w:rsidRPr="005B4ACF">
        <w:rPr>
          <w:sz w:val="28"/>
          <w:szCs w:val="28"/>
        </w:rPr>
        <w:t xml:space="preserve"> прогнозируется снижение показателя</w:t>
      </w:r>
      <w:r w:rsidRPr="005B4ACF">
        <w:rPr>
          <w:sz w:val="28"/>
          <w:szCs w:val="28"/>
        </w:rPr>
        <w:t xml:space="preserve"> в ходе реализации федерального закона 261-ФЗ и проведения </w:t>
      </w:r>
      <w:r w:rsidRPr="00B629A6">
        <w:rPr>
          <w:sz w:val="28"/>
          <w:szCs w:val="28"/>
        </w:rPr>
        <w:t>мероприятий  по энергосбережению.</w:t>
      </w:r>
    </w:p>
    <w:p w:rsidR="009C70C6" w:rsidRPr="00B629A6" w:rsidRDefault="00350FD0">
      <w:pPr>
        <w:pStyle w:val="24"/>
        <w:spacing w:after="0" w:line="240" w:lineRule="auto"/>
        <w:ind w:left="0" w:firstLine="567"/>
        <w:jc w:val="both"/>
        <w:rPr>
          <w:b/>
          <w:sz w:val="28"/>
          <w:szCs w:val="28"/>
        </w:rPr>
      </w:pPr>
      <w:r w:rsidRPr="00B629A6">
        <w:rPr>
          <w:b/>
          <w:sz w:val="28"/>
          <w:szCs w:val="28"/>
        </w:rPr>
        <w:t>тепловая энергия:</w:t>
      </w:r>
    </w:p>
    <w:p w:rsidR="00324E6E" w:rsidRPr="00B629A6" w:rsidRDefault="00BB670F" w:rsidP="00324E6E">
      <w:pPr>
        <w:pStyle w:val="24"/>
        <w:spacing w:after="0" w:line="240" w:lineRule="auto"/>
        <w:ind w:firstLine="567"/>
        <w:jc w:val="both"/>
        <w:rPr>
          <w:rFonts w:ascii="Times New Roman" w:hAnsi="Times New Roman" w:cs="Times New Roman"/>
          <w:sz w:val="28"/>
          <w:szCs w:val="28"/>
        </w:rPr>
      </w:pPr>
      <w:r w:rsidRPr="00B629A6">
        <w:rPr>
          <w:rFonts w:ascii="Times New Roman" w:hAnsi="Times New Roman" w:cs="Times New Roman"/>
          <w:sz w:val="28"/>
          <w:szCs w:val="28"/>
        </w:rPr>
        <w:t>В 2023</w:t>
      </w:r>
      <w:r w:rsidR="00836453" w:rsidRPr="00B629A6">
        <w:rPr>
          <w:rFonts w:ascii="Times New Roman" w:hAnsi="Times New Roman" w:cs="Times New Roman"/>
          <w:sz w:val="28"/>
          <w:szCs w:val="28"/>
        </w:rPr>
        <w:t xml:space="preserve"> году объем тепловой энергии, отпускаемой </w:t>
      </w:r>
      <w:proofErr w:type="gramStart"/>
      <w:r w:rsidR="00836453" w:rsidRPr="00B629A6">
        <w:rPr>
          <w:rFonts w:ascii="Times New Roman" w:hAnsi="Times New Roman" w:cs="Times New Roman"/>
          <w:sz w:val="28"/>
          <w:szCs w:val="28"/>
        </w:rPr>
        <w:t>потребителям, проживающим в МКД составил</w:t>
      </w:r>
      <w:proofErr w:type="gramEnd"/>
      <w:r w:rsidR="00836453" w:rsidRPr="00B629A6">
        <w:rPr>
          <w:rFonts w:ascii="Times New Roman" w:hAnsi="Times New Roman" w:cs="Times New Roman"/>
          <w:sz w:val="28"/>
          <w:szCs w:val="28"/>
        </w:rPr>
        <w:t xml:space="preserve"> 4852,78Гкал</w:t>
      </w:r>
      <w:r w:rsidR="00B629A6" w:rsidRPr="00B629A6">
        <w:rPr>
          <w:rFonts w:ascii="Times New Roman" w:hAnsi="Times New Roman" w:cs="Times New Roman"/>
          <w:sz w:val="28"/>
          <w:szCs w:val="28"/>
        </w:rPr>
        <w:t xml:space="preserve"> и 0,324 Гкал на 1 кв. метр общей площади</w:t>
      </w:r>
      <w:r w:rsidR="00836453" w:rsidRPr="00B629A6">
        <w:rPr>
          <w:rFonts w:ascii="Times New Roman" w:hAnsi="Times New Roman" w:cs="Times New Roman"/>
          <w:sz w:val="28"/>
          <w:szCs w:val="28"/>
        </w:rPr>
        <w:t>.</w:t>
      </w:r>
      <w:r w:rsidR="00B629A6" w:rsidRPr="00B629A6">
        <w:rPr>
          <w:rFonts w:ascii="Times New Roman" w:hAnsi="Times New Roman" w:cs="Times New Roman"/>
          <w:sz w:val="28"/>
          <w:szCs w:val="28"/>
        </w:rPr>
        <w:t xml:space="preserve"> В отчетном периоде площадь многоквартирных домов и потребление тепловой энергии сохраняется неизменным к уровню 2022 года.</w:t>
      </w:r>
    </w:p>
    <w:p w:rsidR="009C70C6" w:rsidRPr="00B629A6" w:rsidRDefault="00350FD0" w:rsidP="00324E6E">
      <w:pPr>
        <w:pStyle w:val="24"/>
        <w:spacing w:after="0" w:line="240" w:lineRule="auto"/>
        <w:ind w:left="0" w:firstLine="567"/>
        <w:jc w:val="both"/>
        <w:rPr>
          <w:b/>
          <w:sz w:val="28"/>
          <w:szCs w:val="28"/>
        </w:rPr>
      </w:pPr>
      <w:r w:rsidRPr="00B629A6">
        <w:rPr>
          <w:b/>
          <w:sz w:val="28"/>
          <w:szCs w:val="28"/>
        </w:rPr>
        <w:t xml:space="preserve">горячая вода: </w:t>
      </w:r>
    </w:p>
    <w:p w:rsidR="009C70C6" w:rsidRPr="00B629A6" w:rsidRDefault="00350FD0">
      <w:pPr>
        <w:pStyle w:val="24"/>
        <w:spacing w:after="0" w:line="240" w:lineRule="auto"/>
        <w:ind w:left="0" w:firstLine="567"/>
        <w:rPr>
          <w:sz w:val="28"/>
          <w:szCs w:val="28"/>
        </w:rPr>
      </w:pPr>
      <w:r w:rsidRPr="00B629A6">
        <w:rPr>
          <w:sz w:val="28"/>
          <w:szCs w:val="28"/>
        </w:rPr>
        <w:t>Отпуск горячей воды на территории района не производится.</w:t>
      </w:r>
    </w:p>
    <w:p w:rsidR="009C70C6" w:rsidRPr="00B629A6" w:rsidRDefault="00350FD0">
      <w:pPr>
        <w:pStyle w:val="24"/>
        <w:spacing w:after="0" w:line="240" w:lineRule="auto"/>
        <w:ind w:left="0" w:firstLine="567"/>
        <w:rPr>
          <w:b/>
          <w:sz w:val="28"/>
          <w:szCs w:val="28"/>
        </w:rPr>
      </w:pPr>
      <w:r w:rsidRPr="00B629A6">
        <w:rPr>
          <w:b/>
          <w:sz w:val="28"/>
          <w:szCs w:val="28"/>
        </w:rPr>
        <w:lastRenderedPageBreak/>
        <w:t>холодная вода:</w:t>
      </w:r>
    </w:p>
    <w:p w:rsidR="00B629A6" w:rsidRDefault="00B629A6">
      <w:pPr>
        <w:autoSpaceDE w:val="0"/>
        <w:ind w:firstLine="567"/>
        <w:jc w:val="both"/>
        <w:rPr>
          <w:sz w:val="28"/>
          <w:szCs w:val="28"/>
        </w:rPr>
      </w:pPr>
      <w:r w:rsidRPr="00B629A6">
        <w:rPr>
          <w:sz w:val="28"/>
          <w:szCs w:val="28"/>
        </w:rPr>
        <w:t xml:space="preserve">Объем потребления холодной воды в многоквартирных домах </w:t>
      </w:r>
      <w:r>
        <w:rPr>
          <w:sz w:val="28"/>
          <w:szCs w:val="28"/>
        </w:rPr>
        <w:t>в 2023 году составил</w:t>
      </w:r>
      <w:r w:rsidRPr="00B629A6">
        <w:rPr>
          <w:sz w:val="28"/>
          <w:szCs w:val="28"/>
        </w:rPr>
        <w:t xml:space="preserve"> 47 200 куб. метров (без учета МКД  блокированной застройки)</w:t>
      </w:r>
      <w:r>
        <w:rPr>
          <w:sz w:val="28"/>
          <w:szCs w:val="28"/>
        </w:rPr>
        <w:t xml:space="preserve"> или 17,805 </w:t>
      </w:r>
      <w:proofErr w:type="spellStart"/>
      <w:r>
        <w:rPr>
          <w:sz w:val="28"/>
          <w:szCs w:val="28"/>
        </w:rPr>
        <w:t>куб</w:t>
      </w:r>
      <w:proofErr w:type="gramStart"/>
      <w:r>
        <w:rPr>
          <w:sz w:val="28"/>
          <w:szCs w:val="28"/>
        </w:rPr>
        <w:t>.м</w:t>
      </w:r>
      <w:proofErr w:type="gramEnd"/>
      <w:r>
        <w:rPr>
          <w:sz w:val="28"/>
          <w:szCs w:val="28"/>
        </w:rPr>
        <w:t>етров</w:t>
      </w:r>
      <w:proofErr w:type="spellEnd"/>
      <w:r>
        <w:rPr>
          <w:sz w:val="28"/>
          <w:szCs w:val="28"/>
        </w:rPr>
        <w:t xml:space="preserve"> на 1 проживающего</w:t>
      </w:r>
      <w:r w:rsidRPr="00B629A6">
        <w:rPr>
          <w:sz w:val="28"/>
          <w:szCs w:val="28"/>
        </w:rPr>
        <w:t>. Данное снижение произошло из-за установки приборов учета в многоквартирных домах</w:t>
      </w:r>
      <w:r>
        <w:rPr>
          <w:sz w:val="28"/>
          <w:szCs w:val="28"/>
        </w:rPr>
        <w:t>.</w:t>
      </w:r>
    </w:p>
    <w:p w:rsidR="009C70C6" w:rsidRPr="00B629A6" w:rsidRDefault="00350FD0">
      <w:pPr>
        <w:autoSpaceDE w:val="0"/>
        <w:ind w:firstLine="567"/>
        <w:jc w:val="both"/>
        <w:rPr>
          <w:b/>
          <w:sz w:val="28"/>
          <w:szCs w:val="28"/>
        </w:rPr>
      </w:pPr>
      <w:r w:rsidRPr="00B629A6">
        <w:rPr>
          <w:b/>
          <w:sz w:val="28"/>
          <w:szCs w:val="28"/>
        </w:rPr>
        <w:t>природный газ:</w:t>
      </w:r>
    </w:p>
    <w:p w:rsidR="009C70C6" w:rsidRPr="00550F34" w:rsidRDefault="00836453" w:rsidP="00836453">
      <w:pPr>
        <w:ind w:firstLine="567"/>
        <w:jc w:val="both"/>
        <w:rPr>
          <w:b/>
          <w:sz w:val="28"/>
          <w:szCs w:val="28"/>
        </w:rPr>
      </w:pPr>
      <w:r w:rsidRPr="00B629A6">
        <w:rPr>
          <w:sz w:val="28"/>
          <w:szCs w:val="28"/>
        </w:rPr>
        <w:t xml:space="preserve">Объем </w:t>
      </w:r>
      <w:proofErr w:type="gramStart"/>
      <w:r w:rsidRPr="00B629A6">
        <w:rPr>
          <w:sz w:val="28"/>
          <w:szCs w:val="28"/>
        </w:rPr>
        <w:t>газа,  потребляемого в многоквартирных домах на территории района в 202</w:t>
      </w:r>
      <w:r w:rsidR="00B629A6" w:rsidRPr="00B629A6">
        <w:rPr>
          <w:sz w:val="28"/>
          <w:szCs w:val="28"/>
        </w:rPr>
        <w:t>3</w:t>
      </w:r>
      <w:r w:rsidRPr="00B629A6">
        <w:rPr>
          <w:sz w:val="28"/>
          <w:szCs w:val="28"/>
        </w:rPr>
        <w:t xml:space="preserve"> году  составил</w:t>
      </w:r>
      <w:proofErr w:type="gramEnd"/>
      <w:r w:rsidRPr="00B629A6">
        <w:rPr>
          <w:sz w:val="28"/>
          <w:szCs w:val="28"/>
        </w:rPr>
        <w:t xml:space="preserve"> </w:t>
      </w:r>
      <w:r w:rsidR="00550F34">
        <w:rPr>
          <w:sz w:val="28"/>
          <w:szCs w:val="28"/>
        </w:rPr>
        <w:t>1470,080</w:t>
      </w:r>
      <w:r w:rsidR="00B629A6" w:rsidRPr="00B629A6">
        <w:rPr>
          <w:sz w:val="28"/>
          <w:szCs w:val="28"/>
        </w:rPr>
        <w:t xml:space="preserve"> тыс. куб. метров, </w:t>
      </w:r>
      <w:r w:rsidR="00550F34">
        <w:rPr>
          <w:sz w:val="28"/>
          <w:szCs w:val="28"/>
        </w:rPr>
        <w:t>рост 2,38%</w:t>
      </w:r>
      <w:r w:rsidRPr="00B629A6">
        <w:rPr>
          <w:sz w:val="28"/>
          <w:szCs w:val="28"/>
        </w:rPr>
        <w:t xml:space="preserve"> к уровню 202</w:t>
      </w:r>
      <w:r w:rsidR="00B629A6" w:rsidRPr="00B629A6">
        <w:rPr>
          <w:sz w:val="28"/>
          <w:szCs w:val="28"/>
        </w:rPr>
        <w:t>2</w:t>
      </w:r>
      <w:r w:rsidRPr="00B629A6">
        <w:rPr>
          <w:sz w:val="28"/>
          <w:szCs w:val="28"/>
        </w:rPr>
        <w:t xml:space="preserve"> года. Удельная величина потребления в 202</w:t>
      </w:r>
      <w:r w:rsidR="00B629A6" w:rsidRPr="00B629A6">
        <w:rPr>
          <w:sz w:val="28"/>
          <w:szCs w:val="28"/>
        </w:rPr>
        <w:t>3</w:t>
      </w:r>
      <w:r w:rsidRPr="00B629A6">
        <w:rPr>
          <w:sz w:val="28"/>
          <w:szCs w:val="28"/>
        </w:rPr>
        <w:t xml:space="preserve"> году составила </w:t>
      </w:r>
      <w:r w:rsidR="00B629A6" w:rsidRPr="00B629A6">
        <w:rPr>
          <w:sz w:val="28"/>
          <w:szCs w:val="28"/>
        </w:rPr>
        <w:t>–</w:t>
      </w:r>
      <w:r w:rsidRPr="00B629A6">
        <w:rPr>
          <w:sz w:val="28"/>
          <w:szCs w:val="28"/>
        </w:rPr>
        <w:t xml:space="preserve"> </w:t>
      </w:r>
      <w:r w:rsidR="00550F34">
        <w:rPr>
          <w:sz w:val="28"/>
          <w:szCs w:val="28"/>
        </w:rPr>
        <w:t>94,282</w:t>
      </w:r>
      <w:r w:rsidRPr="00B629A6">
        <w:rPr>
          <w:sz w:val="28"/>
          <w:szCs w:val="28"/>
        </w:rPr>
        <w:t xml:space="preserve"> куб. метра на 1 проживающего</w:t>
      </w:r>
      <w:r w:rsidRPr="00550F34">
        <w:rPr>
          <w:sz w:val="28"/>
          <w:szCs w:val="28"/>
        </w:rPr>
        <w:t>. К 202</w:t>
      </w:r>
      <w:r w:rsidR="00B629A6" w:rsidRPr="00550F34">
        <w:rPr>
          <w:sz w:val="28"/>
          <w:szCs w:val="28"/>
        </w:rPr>
        <w:t>6</w:t>
      </w:r>
      <w:r w:rsidRPr="00550F34">
        <w:rPr>
          <w:sz w:val="28"/>
          <w:szCs w:val="28"/>
        </w:rPr>
        <w:t xml:space="preserve"> году удельная величина потребления природного газа в многоквартирных домах составит </w:t>
      </w:r>
      <w:r w:rsidR="00B629A6" w:rsidRPr="00550F34">
        <w:rPr>
          <w:sz w:val="28"/>
          <w:szCs w:val="28"/>
        </w:rPr>
        <w:t>92,859</w:t>
      </w:r>
      <w:r w:rsidRPr="00550F34">
        <w:rPr>
          <w:sz w:val="28"/>
          <w:szCs w:val="28"/>
        </w:rPr>
        <w:t xml:space="preserve"> куб. метров на одного проживающего. </w:t>
      </w:r>
      <w:r w:rsidR="00B629A6" w:rsidRPr="00550F34">
        <w:rPr>
          <w:sz w:val="28"/>
          <w:szCs w:val="28"/>
        </w:rPr>
        <w:t>С 2024</w:t>
      </w:r>
      <w:r w:rsidRPr="00550F34">
        <w:rPr>
          <w:sz w:val="28"/>
          <w:szCs w:val="28"/>
        </w:rPr>
        <w:t xml:space="preserve"> года планируется ввод нового многоквартирного дома на 21 кв. в с. Шаркан </w:t>
      </w:r>
      <w:r w:rsidR="00B629A6" w:rsidRPr="00550F34">
        <w:rPr>
          <w:sz w:val="28"/>
          <w:szCs w:val="28"/>
        </w:rPr>
        <w:t xml:space="preserve">по </w:t>
      </w:r>
      <w:proofErr w:type="spellStart"/>
      <w:r w:rsidRPr="00550F34">
        <w:rPr>
          <w:sz w:val="28"/>
          <w:szCs w:val="28"/>
        </w:rPr>
        <w:t>ул</w:t>
      </w:r>
      <w:proofErr w:type="gramStart"/>
      <w:r w:rsidRPr="00550F34">
        <w:rPr>
          <w:sz w:val="28"/>
          <w:szCs w:val="28"/>
        </w:rPr>
        <w:t>.С</w:t>
      </w:r>
      <w:proofErr w:type="gramEnd"/>
      <w:r w:rsidRPr="00550F34">
        <w:rPr>
          <w:sz w:val="28"/>
          <w:szCs w:val="28"/>
        </w:rPr>
        <w:t>троителей</w:t>
      </w:r>
      <w:proofErr w:type="spellEnd"/>
      <w:r w:rsidRPr="00550F34">
        <w:rPr>
          <w:sz w:val="28"/>
          <w:szCs w:val="28"/>
        </w:rPr>
        <w:t>.</w:t>
      </w:r>
    </w:p>
    <w:p w:rsidR="009C70C6" w:rsidRPr="00B629A6" w:rsidRDefault="00350FD0">
      <w:pPr>
        <w:ind w:firstLine="567"/>
        <w:jc w:val="center"/>
        <w:rPr>
          <w:b/>
          <w:sz w:val="28"/>
          <w:szCs w:val="28"/>
        </w:rPr>
      </w:pPr>
      <w:r w:rsidRPr="00B629A6">
        <w:rPr>
          <w:b/>
          <w:sz w:val="28"/>
          <w:szCs w:val="28"/>
        </w:rPr>
        <w:t>Показатель № 40. Удельная величина потребления энергетических ресурсов муниципальными бюджетными учреждениями:</w:t>
      </w:r>
    </w:p>
    <w:p w:rsidR="009C70C6" w:rsidRPr="00B629A6" w:rsidRDefault="009C70C6">
      <w:pPr>
        <w:ind w:firstLine="567"/>
        <w:jc w:val="center"/>
        <w:rPr>
          <w:b/>
          <w:sz w:val="28"/>
          <w:szCs w:val="28"/>
        </w:rPr>
      </w:pPr>
    </w:p>
    <w:p w:rsidR="009C70C6" w:rsidRPr="00B629A6" w:rsidRDefault="00350FD0">
      <w:pPr>
        <w:pStyle w:val="24"/>
        <w:spacing w:after="0" w:line="240" w:lineRule="auto"/>
        <w:ind w:left="0" w:firstLine="567"/>
        <w:rPr>
          <w:b/>
          <w:sz w:val="28"/>
          <w:szCs w:val="28"/>
        </w:rPr>
      </w:pPr>
      <w:r w:rsidRPr="00B629A6">
        <w:rPr>
          <w:b/>
          <w:sz w:val="28"/>
          <w:szCs w:val="28"/>
        </w:rPr>
        <w:t>электрическая энергия:</w:t>
      </w:r>
    </w:p>
    <w:p w:rsidR="00324E6E" w:rsidRPr="00223DA7" w:rsidRDefault="00836453">
      <w:pPr>
        <w:pStyle w:val="24"/>
        <w:spacing w:after="0" w:line="240" w:lineRule="auto"/>
        <w:ind w:left="0" w:firstLine="567"/>
        <w:jc w:val="both"/>
        <w:rPr>
          <w:sz w:val="28"/>
          <w:szCs w:val="28"/>
        </w:rPr>
      </w:pPr>
      <w:r w:rsidRPr="00B629A6">
        <w:rPr>
          <w:sz w:val="28"/>
          <w:szCs w:val="28"/>
        </w:rPr>
        <w:t xml:space="preserve">В </w:t>
      </w:r>
      <w:r w:rsidR="00B629A6" w:rsidRPr="00B629A6">
        <w:rPr>
          <w:sz w:val="28"/>
          <w:szCs w:val="28"/>
        </w:rPr>
        <w:t>2023</w:t>
      </w:r>
      <w:r w:rsidRPr="00B629A6">
        <w:rPr>
          <w:sz w:val="28"/>
          <w:szCs w:val="28"/>
        </w:rPr>
        <w:t xml:space="preserve"> году величина потребленной электрической энергии муниципальными бюджетными учреждениями составила </w:t>
      </w:r>
      <w:r w:rsidR="00B629A6" w:rsidRPr="00B629A6">
        <w:rPr>
          <w:sz w:val="28"/>
          <w:szCs w:val="28"/>
        </w:rPr>
        <w:t>2545,46</w:t>
      </w:r>
      <w:r w:rsidRPr="00B629A6">
        <w:rPr>
          <w:sz w:val="28"/>
          <w:szCs w:val="28"/>
        </w:rPr>
        <w:t xml:space="preserve"> кВт/ч,</w:t>
      </w:r>
      <w:r w:rsidR="00B629A6" w:rsidRPr="00B629A6">
        <w:rPr>
          <w:sz w:val="28"/>
          <w:szCs w:val="28"/>
        </w:rPr>
        <w:t xml:space="preserve"> уменьшилась по сравнению с 2022</w:t>
      </w:r>
      <w:r w:rsidRPr="00B629A6">
        <w:rPr>
          <w:sz w:val="28"/>
          <w:szCs w:val="28"/>
        </w:rPr>
        <w:t xml:space="preserve"> годом на </w:t>
      </w:r>
      <w:r w:rsidR="00B629A6" w:rsidRPr="00B629A6">
        <w:rPr>
          <w:sz w:val="28"/>
          <w:szCs w:val="28"/>
        </w:rPr>
        <w:t>3,6</w:t>
      </w:r>
      <w:r w:rsidRPr="00B629A6">
        <w:rPr>
          <w:sz w:val="28"/>
          <w:szCs w:val="28"/>
        </w:rPr>
        <w:t xml:space="preserve">%. </w:t>
      </w:r>
      <w:r w:rsidR="00550F34" w:rsidRPr="00550F34">
        <w:rPr>
          <w:sz w:val="28"/>
        </w:rPr>
        <w:t>Объем потребления электрической энергии по прогнозным годам состав</w:t>
      </w:r>
      <w:r w:rsidR="00550F34">
        <w:rPr>
          <w:sz w:val="28"/>
        </w:rPr>
        <w:t>и</w:t>
      </w:r>
      <w:r w:rsidR="00550F34" w:rsidRPr="00550F34">
        <w:rPr>
          <w:sz w:val="28"/>
        </w:rPr>
        <w:t xml:space="preserve">т 2900,0 </w:t>
      </w:r>
      <w:proofErr w:type="spellStart"/>
      <w:r w:rsidR="00550F34" w:rsidRPr="00550F34">
        <w:rPr>
          <w:sz w:val="28"/>
        </w:rPr>
        <w:t>тыс</w:t>
      </w:r>
      <w:proofErr w:type="gramStart"/>
      <w:r w:rsidR="00550F34" w:rsidRPr="00550F34">
        <w:rPr>
          <w:sz w:val="28"/>
        </w:rPr>
        <w:t>.к</w:t>
      </w:r>
      <w:proofErr w:type="gramEnd"/>
      <w:r w:rsidR="00550F34" w:rsidRPr="00550F34">
        <w:rPr>
          <w:sz w:val="28"/>
        </w:rPr>
        <w:t>Вт</w:t>
      </w:r>
      <w:proofErr w:type="spellEnd"/>
      <w:r w:rsidR="00550F34" w:rsidRPr="00550F34">
        <w:rPr>
          <w:sz w:val="28"/>
        </w:rPr>
        <w:t xml:space="preserve"> так как, в 2024 году введены в эксплуатацию 2 социальных объекта Спортивно-оздоровительны</w:t>
      </w:r>
      <w:r w:rsidR="00550F34">
        <w:rPr>
          <w:sz w:val="28"/>
        </w:rPr>
        <w:t xml:space="preserve">й центр с бассейном в с. Шаркан и </w:t>
      </w:r>
      <w:proofErr w:type="spellStart"/>
      <w:r w:rsidR="00550F34" w:rsidRPr="00550F34">
        <w:rPr>
          <w:sz w:val="28"/>
        </w:rPr>
        <w:t>Ляльшурский</w:t>
      </w:r>
      <w:proofErr w:type="spellEnd"/>
      <w:r w:rsidR="00550F34" w:rsidRPr="00550F34">
        <w:rPr>
          <w:sz w:val="28"/>
        </w:rPr>
        <w:t xml:space="preserve"> СДК в д. </w:t>
      </w:r>
      <w:r w:rsidR="00550F34" w:rsidRPr="00223DA7">
        <w:rPr>
          <w:sz w:val="28"/>
        </w:rPr>
        <w:t>Ляльшур</w:t>
      </w:r>
      <w:r w:rsidR="00550F34" w:rsidRPr="00223DA7">
        <w:rPr>
          <w:sz w:val="28"/>
          <w:szCs w:val="28"/>
        </w:rPr>
        <w:t>.</w:t>
      </w:r>
    </w:p>
    <w:p w:rsidR="009C70C6" w:rsidRPr="00223DA7" w:rsidRDefault="00350FD0">
      <w:pPr>
        <w:pStyle w:val="24"/>
        <w:spacing w:after="0" w:line="240" w:lineRule="auto"/>
        <w:ind w:left="0" w:firstLine="567"/>
        <w:jc w:val="both"/>
        <w:rPr>
          <w:b/>
          <w:sz w:val="28"/>
          <w:szCs w:val="28"/>
        </w:rPr>
      </w:pPr>
      <w:r w:rsidRPr="00223DA7">
        <w:rPr>
          <w:b/>
          <w:sz w:val="28"/>
          <w:szCs w:val="28"/>
        </w:rPr>
        <w:t>тепловая энергия:</w:t>
      </w:r>
    </w:p>
    <w:p w:rsidR="00550F34" w:rsidRPr="00550F34" w:rsidRDefault="00550F34" w:rsidP="00324E6E">
      <w:pPr>
        <w:pStyle w:val="24"/>
        <w:spacing w:after="0" w:line="240" w:lineRule="auto"/>
        <w:ind w:left="0" w:firstLine="567"/>
        <w:jc w:val="both"/>
        <w:rPr>
          <w:sz w:val="32"/>
          <w:szCs w:val="28"/>
          <w:highlight w:val="yellow"/>
        </w:rPr>
      </w:pPr>
      <w:r w:rsidRPr="00223DA7">
        <w:rPr>
          <w:sz w:val="28"/>
        </w:rPr>
        <w:t>Объем потребления тепловой энергии муниципальными бюджетными</w:t>
      </w:r>
      <w:r>
        <w:rPr>
          <w:sz w:val="28"/>
        </w:rPr>
        <w:t xml:space="preserve"> учреждениями </w:t>
      </w:r>
      <w:r w:rsidRPr="00550F34">
        <w:rPr>
          <w:sz w:val="28"/>
        </w:rPr>
        <w:t>в 2023 году уменьшился на 13,</w:t>
      </w:r>
      <w:r>
        <w:rPr>
          <w:sz w:val="28"/>
        </w:rPr>
        <w:t>8</w:t>
      </w:r>
      <w:r w:rsidRPr="00550F34">
        <w:rPr>
          <w:sz w:val="28"/>
        </w:rPr>
        <w:t xml:space="preserve">%, </w:t>
      </w:r>
      <w:r>
        <w:rPr>
          <w:sz w:val="28"/>
        </w:rPr>
        <w:t>составил 16598 Гкал.</w:t>
      </w:r>
      <w:r w:rsidRPr="00550F34">
        <w:rPr>
          <w:sz w:val="28"/>
        </w:rPr>
        <w:t xml:space="preserve"> Уменьшение объема потребления тепловой энергии связано с отключением здания </w:t>
      </w:r>
      <w:proofErr w:type="spellStart"/>
      <w:r w:rsidRPr="00550F34">
        <w:rPr>
          <w:sz w:val="28"/>
        </w:rPr>
        <w:t>К</w:t>
      </w:r>
      <w:r>
        <w:rPr>
          <w:sz w:val="28"/>
        </w:rPr>
        <w:t>ыквынской</w:t>
      </w:r>
      <w:proofErr w:type="spellEnd"/>
      <w:r>
        <w:rPr>
          <w:sz w:val="28"/>
        </w:rPr>
        <w:t xml:space="preserve"> Администрации Шарканс</w:t>
      </w:r>
      <w:r w:rsidRPr="00550F34">
        <w:rPr>
          <w:sz w:val="28"/>
        </w:rPr>
        <w:t>к</w:t>
      </w:r>
      <w:r>
        <w:rPr>
          <w:sz w:val="28"/>
        </w:rPr>
        <w:t>о</w:t>
      </w:r>
      <w:r w:rsidRPr="00550F34">
        <w:rPr>
          <w:sz w:val="28"/>
        </w:rPr>
        <w:t xml:space="preserve">го района. </w:t>
      </w:r>
      <w:r>
        <w:rPr>
          <w:sz w:val="28"/>
        </w:rPr>
        <w:t>П</w:t>
      </w:r>
      <w:r w:rsidRPr="00550F34">
        <w:rPr>
          <w:sz w:val="28"/>
        </w:rPr>
        <w:t xml:space="preserve">рогнозный показатель </w:t>
      </w:r>
      <w:r>
        <w:rPr>
          <w:sz w:val="28"/>
        </w:rPr>
        <w:t xml:space="preserve">на 2024-2026 год </w:t>
      </w:r>
      <w:r w:rsidRPr="00550F34">
        <w:rPr>
          <w:sz w:val="28"/>
        </w:rPr>
        <w:t>значительно выше</w:t>
      </w:r>
      <w:r w:rsidR="00223DA7">
        <w:rPr>
          <w:sz w:val="28"/>
        </w:rPr>
        <w:t>,</w:t>
      </w:r>
      <w:r w:rsidRPr="00550F34">
        <w:rPr>
          <w:sz w:val="28"/>
        </w:rPr>
        <w:t xml:space="preserve"> чем в 2023 </w:t>
      </w:r>
      <w:r w:rsidR="00223DA7" w:rsidRPr="00550F34">
        <w:rPr>
          <w:sz w:val="28"/>
        </w:rPr>
        <w:t xml:space="preserve">году </w:t>
      </w:r>
      <w:r>
        <w:rPr>
          <w:sz w:val="28"/>
        </w:rPr>
        <w:t>и составляет 20000 Гкал</w:t>
      </w:r>
      <w:r w:rsidRPr="00550F34">
        <w:rPr>
          <w:sz w:val="28"/>
        </w:rPr>
        <w:t xml:space="preserve"> из-за ввода 2 социальных объектов здание </w:t>
      </w:r>
      <w:proofErr w:type="spellStart"/>
      <w:r w:rsidRPr="00550F34">
        <w:rPr>
          <w:sz w:val="28"/>
        </w:rPr>
        <w:t>Ляльшурского</w:t>
      </w:r>
      <w:proofErr w:type="spellEnd"/>
      <w:r w:rsidRPr="00550F34">
        <w:rPr>
          <w:sz w:val="28"/>
        </w:rPr>
        <w:t xml:space="preserve"> СДК</w:t>
      </w:r>
      <w:r w:rsidR="00223DA7">
        <w:rPr>
          <w:sz w:val="28"/>
        </w:rPr>
        <w:t>, з</w:t>
      </w:r>
      <w:r w:rsidRPr="00550F34">
        <w:rPr>
          <w:sz w:val="28"/>
        </w:rPr>
        <w:t xml:space="preserve">дания Спортивно-оздоровительного центра с бассейном </w:t>
      </w:r>
      <w:proofErr w:type="gramStart"/>
      <w:r w:rsidRPr="00550F34">
        <w:rPr>
          <w:sz w:val="28"/>
        </w:rPr>
        <w:t>в</w:t>
      </w:r>
      <w:proofErr w:type="gramEnd"/>
      <w:r w:rsidRPr="00550F34">
        <w:rPr>
          <w:sz w:val="28"/>
        </w:rPr>
        <w:t xml:space="preserve"> с. Шаркан</w:t>
      </w:r>
    </w:p>
    <w:p w:rsidR="009C70C6" w:rsidRPr="0027762F" w:rsidRDefault="00350FD0">
      <w:pPr>
        <w:pStyle w:val="24"/>
        <w:spacing w:after="0" w:line="240" w:lineRule="auto"/>
        <w:ind w:left="0" w:firstLine="567"/>
        <w:rPr>
          <w:b/>
          <w:sz w:val="28"/>
          <w:szCs w:val="28"/>
        </w:rPr>
      </w:pPr>
      <w:r w:rsidRPr="0027762F">
        <w:rPr>
          <w:b/>
          <w:sz w:val="28"/>
          <w:szCs w:val="28"/>
        </w:rPr>
        <w:t xml:space="preserve">горячая вода: </w:t>
      </w:r>
    </w:p>
    <w:p w:rsidR="009C70C6" w:rsidRPr="0027762F" w:rsidRDefault="00350FD0">
      <w:pPr>
        <w:pStyle w:val="24"/>
        <w:spacing w:after="0" w:line="240" w:lineRule="auto"/>
        <w:ind w:left="0" w:firstLine="567"/>
        <w:rPr>
          <w:sz w:val="28"/>
          <w:szCs w:val="28"/>
        </w:rPr>
      </w:pPr>
      <w:r w:rsidRPr="0027762F">
        <w:rPr>
          <w:sz w:val="28"/>
          <w:szCs w:val="28"/>
        </w:rPr>
        <w:t xml:space="preserve">Отпуск горячей воды муниципальным бюджетным учреждениям не </w:t>
      </w:r>
      <w:proofErr w:type="gramStart"/>
      <w:r w:rsidRPr="0027762F">
        <w:rPr>
          <w:sz w:val="28"/>
          <w:szCs w:val="28"/>
        </w:rPr>
        <w:t>осуществлялся и в прогнозном периоде не планируется</w:t>
      </w:r>
      <w:proofErr w:type="gramEnd"/>
      <w:r w:rsidRPr="0027762F">
        <w:rPr>
          <w:sz w:val="28"/>
          <w:szCs w:val="28"/>
        </w:rPr>
        <w:t>.</w:t>
      </w:r>
    </w:p>
    <w:p w:rsidR="009C70C6" w:rsidRPr="00880F18" w:rsidRDefault="009C70C6">
      <w:pPr>
        <w:pStyle w:val="24"/>
        <w:spacing w:after="0" w:line="240" w:lineRule="auto"/>
        <w:ind w:left="0" w:firstLine="567"/>
        <w:rPr>
          <w:b/>
          <w:color w:val="FF0000"/>
          <w:sz w:val="28"/>
          <w:szCs w:val="28"/>
          <w:highlight w:val="yellow"/>
        </w:rPr>
      </w:pPr>
    </w:p>
    <w:p w:rsidR="009C70C6" w:rsidRPr="00223DA7" w:rsidRDefault="00350FD0">
      <w:pPr>
        <w:pStyle w:val="24"/>
        <w:spacing w:after="0" w:line="240" w:lineRule="auto"/>
        <w:ind w:left="0" w:firstLine="567"/>
        <w:rPr>
          <w:b/>
          <w:sz w:val="28"/>
          <w:szCs w:val="28"/>
        </w:rPr>
      </w:pPr>
      <w:r w:rsidRPr="00223DA7">
        <w:rPr>
          <w:b/>
          <w:sz w:val="28"/>
          <w:szCs w:val="28"/>
        </w:rPr>
        <w:t>холодная вода:</w:t>
      </w:r>
    </w:p>
    <w:p w:rsidR="00324E6E" w:rsidRPr="00223DA7" w:rsidRDefault="00223DA7">
      <w:pPr>
        <w:ind w:firstLine="567"/>
        <w:jc w:val="both"/>
        <w:rPr>
          <w:sz w:val="28"/>
          <w:szCs w:val="28"/>
        </w:rPr>
      </w:pPr>
      <w:r w:rsidRPr="00223DA7">
        <w:rPr>
          <w:sz w:val="28"/>
          <w:szCs w:val="28"/>
        </w:rPr>
        <w:t>В 2023</w:t>
      </w:r>
      <w:r w:rsidR="003E0D44" w:rsidRPr="00223DA7">
        <w:rPr>
          <w:sz w:val="28"/>
          <w:szCs w:val="28"/>
        </w:rPr>
        <w:t xml:space="preserve"> году </w:t>
      </w:r>
      <w:r w:rsidRPr="00223DA7">
        <w:rPr>
          <w:sz w:val="28"/>
          <w:szCs w:val="28"/>
        </w:rPr>
        <w:t>потребление</w:t>
      </w:r>
      <w:r w:rsidR="003E0D44" w:rsidRPr="00223DA7">
        <w:rPr>
          <w:sz w:val="28"/>
          <w:szCs w:val="28"/>
        </w:rPr>
        <w:t xml:space="preserve"> холодной воды муниципальными бю</w:t>
      </w:r>
      <w:r w:rsidRPr="00223DA7">
        <w:rPr>
          <w:sz w:val="28"/>
          <w:szCs w:val="28"/>
        </w:rPr>
        <w:t>джетными учреждениями составило</w:t>
      </w:r>
      <w:r w:rsidR="003E0D44" w:rsidRPr="00223DA7">
        <w:rPr>
          <w:sz w:val="28"/>
          <w:szCs w:val="28"/>
        </w:rPr>
        <w:t xml:space="preserve"> 3</w:t>
      </w:r>
      <w:r w:rsidRPr="00223DA7">
        <w:rPr>
          <w:sz w:val="28"/>
          <w:szCs w:val="28"/>
        </w:rPr>
        <w:t>4,7</w:t>
      </w:r>
      <w:r w:rsidR="003E0D44" w:rsidRPr="00223DA7">
        <w:rPr>
          <w:sz w:val="28"/>
          <w:szCs w:val="28"/>
        </w:rPr>
        <w:t xml:space="preserve"> тыс. куб. метров,  </w:t>
      </w:r>
      <w:r w:rsidRPr="00223DA7">
        <w:rPr>
          <w:sz w:val="28"/>
          <w:szCs w:val="28"/>
        </w:rPr>
        <w:t xml:space="preserve">уменьшилось </w:t>
      </w:r>
      <w:r w:rsidR="003E0D44" w:rsidRPr="00223DA7">
        <w:rPr>
          <w:sz w:val="28"/>
          <w:szCs w:val="28"/>
        </w:rPr>
        <w:t>по сравнению с 202</w:t>
      </w:r>
      <w:r w:rsidRPr="00223DA7">
        <w:rPr>
          <w:sz w:val="28"/>
          <w:szCs w:val="28"/>
        </w:rPr>
        <w:t>2</w:t>
      </w:r>
      <w:r w:rsidR="003E0D44" w:rsidRPr="00223DA7">
        <w:rPr>
          <w:sz w:val="28"/>
          <w:szCs w:val="28"/>
        </w:rPr>
        <w:t xml:space="preserve"> годом на </w:t>
      </w:r>
      <w:r w:rsidRPr="00223DA7">
        <w:rPr>
          <w:sz w:val="28"/>
          <w:szCs w:val="28"/>
        </w:rPr>
        <w:t>2</w:t>
      </w:r>
      <w:r w:rsidR="003E0D44" w:rsidRPr="00223DA7">
        <w:rPr>
          <w:sz w:val="28"/>
          <w:szCs w:val="28"/>
        </w:rPr>
        <w:t xml:space="preserve">%. </w:t>
      </w:r>
      <w:r w:rsidRPr="00223DA7">
        <w:rPr>
          <w:sz w:val="28"/>
          <w:szCs w:val="28"/>
        </w:rPr>
        <w:t>В планируемом периоде 2024-2026 годы</w:t>
      </w:r>
      <w:r w:rsidR="003E0D44" w:rsidRPr="00223DA7">
        <w:rPr>
          <w:sz w:val="28"/>
          <w:szCs w:val="28"/>
        </w:rPr>
        <w:t xml:space="preserve"> ожидается увеличение потребления холодной воды до </w:t>
      </w:r>
      <w:r w:rsidRPr="00223DA7">
        <w:rPr>
          <w:sz w:val="28"/>
          <w:szCs w:val="28"/>
        </w:rPr>
        <w:t>45</w:t>
      </w:r>
      <w:r w:rsidR="003E0D44" w:rsidRPr="00223DA7">
        <w:rPr>
          <w:sz w:val="28"/>
          <w:szCs w:val="28"/>
        </w:rPr>
        <w:t xml:space="preserve"> тыс. куб. метров, за счет ввода новых объектов (СДК </w:t>
      </w:r>
      <w:proofErr w:type="spellStart"/>
      <w:r w:rsidR="003E0D44" w:rsidRPr="00223DA7">
        <w:rPr>
          <w:sz w:val="28"/>
          <w:szCs w:val="28"/>
        </w:rPr>
        <w:t>д</w:t>
      </w:r>
      <w:proofErr w:type="gramStart"/>
      <w:r w:rsidR="003E0D44" w:rsidRPr="00223DA7">
        <w:rPr>
          <w:sz w:val="28"/>
          <w:szCs w:val="28"/>
        </w:rPr>
        <w:t>.Л</w:t>
      </w:r>
      <w:proofErr w:type="gramEnd"/>
      <w:r w:rsidR="003E0D44" w:rsidRPr="00223DA7">
        <w:rPr>
          <w:sz w:val="28"/>
          <w:szCs w:val="28"/>
        </w:rPr>
        <w:t>яльшур</w:t>
      </w:r>
      <w:proofErr w:type="spellEnd"/>
      <w:r w:rsidR="003E0D44" w:rsidRPr="00223DA7">
        <w:rPr>
          <w:sz w:val="28"/>
          <w:szCs w:val="28"/>
        </w:rPr>
        <w:t>, и СОЦ с бассейном в с.Шаркан)</w:t>
      </w:r>
    </w:p>
    <w:p w:rsidR="009C70C6" w:rsidRPr="0027762F" w:rsidRDefault="00350FD0">
      <w:pPr>
        <w:ind w:firstLine="567"/>
        <w:jc w:val="both"/>
        <w:rPr>
          <w:b/>
          <w:iCs/>
          <w:sz w:val="28"/>
          <w:szCs w:val="28"/>
          <w:shd w:val="clear" w:color="auto" w:fill="FFFFFF"/>
        </w:rPr>
      </w:pPr>
      <w:r w:rsidRPr="0027762F">
        <w:rPr>
          <w:b/>
          <w:iCs/>
          <w:sz w:val="28"/>
          <w:szCs w:val="28"/>
          <w:shd w:val="clear" w:color="auto" w:fill="FFFFFF"/>
        </w:rPr>
        <w:t>природный газ:</w:t>
      </w:r>
    </w:p>
    <w:p w:rsidR="00223DA7" w:rsidRPr="00223DA7" w:rsidRDefault="0027762F" w:rsidP="00AD23CA">
      <w:pPr>
        <w:ind w:right="-1" w:firstLine="567"/>
        <w:jc w:val="both"/>
        <w:rPr>
          <w:sz w:val="28"/>
          <w:szCs w:val="28"/>
        </w:rPr>
      </w:pPr>
      <w:r w:rsidRPr="0027762F">
        <w:rPr>
          <w:sz w:val="28"/>
          <w:szCs w:val="28"/>
        </w:rPr>
        <w:t>В 2023</w:t>
      </w:r>
      <w:r w:rsidR="003E0D44" w:rsidRPr="0027762F">
        <w:rPr>
          <w:sz w:val="28"/>
          <w:szCs w:val="28"/>
        </w:rPr>
        <w:t xml:space="preserve"> году величина потребленного природного газа муниципальными </w:t>
      </w:r>
      <w:r w:rsidR="003E0D44" w:rsidRPr="00223DA7">
        <w:rPr>
          <w:sz w:val="28"/>
          <w:szCs w:val="28"/>
        </w:rPr>
        <w:t xml:space="preserve">бюджетными учреждениями составила </w:t>
      </w:r>
      <w:r w:rsidRPr="00223DA7">
        <w:rPr>
          <w:sz w:val="28"/>
          <w:szCs w:val="28"/>
        </w:rPr>
        <w:t>96,10</w:t>
      </w:r>
      <w:r w:rsidR="003E0D44" w:rsidRPr="00223DA7">
        <w:rPr>
          <w:sz w:val="28"/>
          <w:szCs w:val="28"/>
        </w:rPr>
        <w:t xml:space="preserve"> </w:t>
      </w:r>
      <w:proofErr w:type="spellStart"/>
      <w:r w:rsidR="003E0D44" w:rsidRPr="00223DA7">
        <w:rPr>
          <w:sz w:val="28"/>
          <w:szCs w:val="28"/>
        </w:rPr>
        <w:t>тыс</w:t>
      </w:r>
      <w:proofErr w:type="gramStart"/>
      <w:r w:rsidR="003E0D44" w:rsidRPr="00223DA7">
        <w:rPr>
          <w:sz w:val="28"/>
          <w:szCs w:val="28"/>
        </w:rPr>
        <w:t>.к</w:t>
      </w:r>
      <w:proofErr w:type="gramEnd"/>
      <w:r w:rsidR="003E0D44" w:rsidRPr="00223DA7">
        <w:rPr>
          <w:sz w:val="28"/>
          <w:szCs w:val="28"/>
        </w:rPr>
        <w:t>уб</w:t>
      </w:r>
      <w:proofErr w:type="spellEnd"/>
      <w:r w:rsidR="003E0D44" w:rsidRPr="00223DA7">
        <w:rPr>
          <w:sz w:val="28"/>
          <w:szCs w:val="28"/>
        </w:rPr>
        <w:t xml:space="preserve">. м.. </w:t>
      </w:r>
      <w:r w:rsidR="00223DA7" w:rsidRPr="00223DA7">
        <w:rPr>
          <w:sz w:val="28"/>
          <w:szCs w:val="28"/>
        </w:rPr>
        <w:t>Потребление газа муниципальными учреждения</w:t>
      </w:r>
      <w:r w:rsidR="00223DA7">
        <w:rPr>
          <w:sz w:val="28"/>
          <w:szCs w:val="28"/>
        </w:rPr>
        <w:t>ми в 2023 году уменьшился на 17,</w:t>
      </w:r>
      <w:r w:rsidR="00223DA7" w:rsidRPr="00223DA7">
        <w:rPr>
          <w:sz w:val="28"/>
          <w:szCs w:val="28"/>
        </w:rPr>
        <w:t xml:space="preserve">3%. из-за </w:t>
      </w:r>
      <w:r w:rsidR="00223DA7" w:rsidRPr="00223DA7">
        <w:rPr>
          <w:sz w:val="28"/>
          <w:szCs w:val="28"/>
        </w:rPr>
        <w:lastRenderedPageBreak/>
        <w:t>отключения детского сада в с. Сосновка и вывода данного здания из эксплуатации</w:t>
      </w:r>
      <w:r w:rsidR="00223DA7">
        <w:rPr>
          <w:sz w:val="28"/>
          <w:szCs w:val="28"/>
        </w:rPr>
        <w:t xml:space="preserve">. </w:t>
      </w:r>
    </w:p>
    <w:p w:rsidR="009C70C6" w:rsidRPr="0027762F" w:rsidRDefault="003E0D44" w:rsidP="00AD23CA">
      <w:pPr>
        <w:ind w:right="-1" w:firstLine="567"/>
        <w:jc w:val="both"/>
        <w:rPr>
          <w:sz w:val="28"/>
          <w:szCs w:val="28"/>
        </w:rPr>
      </w:pPr>
      <w:r w:rsidRPr="00223DA7">
        <w:rPr>
          <w:sz w:val="28"/>
          <w:szCs w:val="28"/>
        </w:rPr>
        <w:t xml:space="preserve">В планируемом периоде </w:t>
      </w:r>
      <w:r w:rsidR="0027762F" w:rsidRPr="00223DA7">
        <w:rPr>
          <w:sz w:val="28"/>
          <w:szCs w:val="28"/>
        </w:rPr>
        <w:t>запланирован рост удельной величины</w:t>
      </w:r>
      <w:r w:rsidRPr="00223DA7">
        <w:rPr>
          <w:sz w:val="28"/>
          <w:szCs w:val="28"/>
        </w:rPr>
        <w:t xml:space="preserve"> потребления</w:t>
      </w:r>
      <w:r w:rsidRPr="0027762F">
        <w:rPr>
          <w:sz w:val="28"/>
          <w:szCs w:val="28"/>
        </w:rPr>
        <w:t xml:space="preserve"> природного газа муницип</w:t>
      </w:r>
      <w:r w:rsidR="0027762F" w:rsidRPr="0027762F">
        <w:rPr>
          <w:sz w:val="28"/>
          <w:szCs w:val="28"/>
        </w:rPr>
        <w:t>альными учреждениями, в связи с вводом новых объектов.</w:t>
      </w:r>
    </w:p>
    <w:p w:rsidR="00324E6E" w:rsidRPr="0027762F" w:rsidRDefault="00324E6E">
      <w:pPr>
        <w:ind w:right="-567"/>
        <w:jc w:val="center"/>
        <w:rPr>
          <w:b/>
          <w:sz w:val="28"/>
          <w:szCs w:val="28"/>
        </w:rPr>
      </w:pPr>
    </w:p>
    <w:p w:rsidR="009C70C6" w:rsidRPr="0027762F" w:rsidRDefault="00350FD0" w:rsidP="00AD23CA">
      <w:pPr>
        <w:ind w:right="-1"/>
        <w:jc w:val="center"/>
        <w:rPr>
          <w:sz w:val="28"/>
          <w:szCs w:val="28"/>
        </w:rPr>
      </w:pPr>
      <w:r w:rsidRPr="0027762F">
        <w:rPr>
          <w:b/>
          <w:sz w:val="28"/>
          <w:szCs w:val="28"/>
        </w:rPr>
        <w:t xml:space="preserve">Показатель № 41. Результаты независимой оценки качества условий оказания услуг муниципальными организациями в сферах культуры, охраны здоровья, образования, социального  обслуживания и иными организациями, расположенными на территориях соответствующих муниципальных образований и оказывающими услугами в указанных сферах за счет бюджетных ассигнований бюджетов муниципальных образований </w:t>
      </w:r>
      <w:proofErr w:type="gramStart"/>
      <w:r w:rsidRPr="0027762F">
        <w:rPr>
          <w:b/>
          <w:sz w:val="28"/>
          <w:szCs w:val="28"/>
        </w:rPr>
        <w:t xml:space="preserve">( </w:t>
      </w:r>
      <w:proofErr w:type="gramEnd"/>
      <w:r w:rsidRPr="0027762F">
        <w:rPr>
          <w:b/>
          <w:sz w:val="28"/>
          <w:szCs w:val="28"/>
        </w:rPr>
        <w:t>по данным официального сайта для размещения информации о государственных и муниципальных учреждениях в информационно-телекоммуникационной сети "Интерне") (при наличии):</w:t>
      </w:r>
    </w:p>
    <w:p w:rsidR="009C70C6" w:rsidRPr="00880F18" w:rsidRDefault="00350FD0">
      <w:pPr>
        <w:ind w:right="-567"/>
        <w:jc w:val="both"/>
        <w:rPr>
          <w:sz w:val="28"/>
          <w:szCs w:val="28"/>
          <w:highlight w:val="yellow"/>
        </w:rPr>
      </w:pPr>
      <w:r w:rsidRPr="00880F18">
        <w:rPr>
          <w:sz w:val="28"/>
          <w:szCs w:val="28"/>
          <w:highlight w:val="yellow"/>
        </w:rPr>
        <w:t xml:space="preserve"> </w:t>
      </w:r>
    </w:p>
    <w:p w:rsidR="0027762F" w:rsidRPr="00223DA7" w:rsidRDefault="00350FD0" w:rsidP="0027762F">
      <w:pPr>
        <w:ind w:firstLine="720"/>
        <w:jc w:val="both"/>
        <w:rPr>
          <w:sz w:val="28"/>
          <w:szCs w:val="28"/>
        </w:rPr>
      </w:pPr>
      <w:r w:rsidRPr="0027762F">
        <w:rPr>
          <w:b/>
          <w:sz w:val="28"/>
          <w:szCs w:val="28"/>
        </w:rPr>
        <w:t>в сфере культуры</w:t>
      </w:r>
      <w:r w:rsidRPr="00223DA7">
        <w:rPr>
          <w:b/>
          <w:sz w:val="28"/>
          <w:szCs w:val="28"/>
        </w:rPr>
        <w:t xml:space="preserve">: </w:t>
      </w:r>
      <w:r w:rsidR="0027762F" w:rsidRPr="00223DA7">
        <w:rPr>
          <w:sz w:val="28"/>
          <w:szCs w:val="28"/>
        </w:rPr>
        <w:t>Независимая оценка качества условий оказания услуг учреждениями культуры в 2023 году оставила 87,57% , рост 6,078 процента к 2022 году.</w:t>
      </w:r>
    </w:p>
    <w:p w:rsidR="0027762F" w:rsidRPr="00223DA7" w:rsidRDefault="00350FD0" w:rsidP="0027762F">
      <w:pPr>
        <w:ind w:right="-1" w:firstLine="708"/>
        <w:jc w:val="both"/>
        <w:rPr>
          <w:sz w:val="28"/>
          <w:szCs w:val="28"/>
        </w:rPr>
      </w:pPr>
      <w:r w:rsidRPr="00223DA7">
        <w:rPr>
          <w:b/>
          <w:sz w:val="28"/>
          <w:szCs w:val="28"/>
        </w:rPr>
        <w:t>в сфере образования</w:t>
      </w:r>
      <w:r w:rsidR="0027762F" w:rsidRPr="00223DA7">
        <w:rPr>
          <w:b/>
          <w:sz w:val="28"/>
          <w:szCs w:val="28"/>
        </w:rPr>
        <w:t>:</w:t>
      </w:r>
      <w:r w:rsidR="0027762F" w:rsidRPr="00223DA7">
        <w:rPr>
          <w:sz w:val="28"/>
          <w:szCs w:val="28"/>
        </w:rPr>
        <w:t xml:space="preserve"> В 2023 г. независимая оценка проводилась в дошкольных образовательных учреждениях, удовлетворенность населения оказанием услуг составила 89,18 балла из 100. Это связано с низким значением показателя, характеризующего критерий оценки качества «Доступность услуг для инвалидов», т.к. не во всех учреждениях имеется беспрепятственный доступ. В 2022 году оценивались услуги дополнительного образования, удовлетворенность услугами дополнительного образования составила 86,9 баллов из 100. Для повышения качества условий оказания услуг организациями в сферах образования необходимо принять меры по обеспечению условий доступности для людей с ограниченными возможностями здоровья. В 2024 г. будет проводиться независимая оценка в 14 школах, показатель повысится до 80 баллов.</w:t>
      </w:r>
    </w:p>
    <w:p w:rsidR="009C70C6" w:rsidRDefault="00350FD0" w:rsidP="0027762F">
      <w:pPr>
        <w:ind w:right="-1" w:firstLine="708"/>
        <w:jc w:val="both"/>
        <w:rPr>
          <w:sz w:val="28"/>
          <w:szCs w:val="28"/>
        </w:rPr>
      </w:pPr>
      <w:r w:rsidRPr="0027762F">
        <w:rPr>
          <w:b/>
          <w:sz w:val="28"/>
          <w:szCs w:val="28"/>
        </w:rPr>
        <w:t>в сфере социального обслуживания:</w:t>
      </w:r>
      <w:r w:rsidR="00625753" w:rsidRPr="0027762F">
        <w:rPr>
          <w:sz w:val="28"/>
          <w:szCs w:val="28"/>
        </w:rPr>
        <w:t xml:space="preserve"> В 202</w:t>
      </w:r>
      <w:r w:rsidR="0027762F" w:rsidRPr="0027762F">
        <w:rPr>
          <w:sz w:val="28"/>
          <w:szCs w:val="28"/>
        </w:rPr>
        <w:t>3</w:t>
      </w:r>
      <w:r w:rsidR="00625753" w:rsidRPr="0027762F">
        <w:rPr>
          <w:sz w:val="28"/>
          <w:szCs w:val="28"/>
        </w:rPr>
        <w:t xml:space="preserve"> году НОК не проходили</w:t>
      </w:r>
      <w:r w:rsidRPr="0027762F">
        <w:rPr>
          <w:sz w:val="28"/>
          <w:szCs w:val="28"/>
        </w:rPr>
        <w:t>.</w:t>
      </w:r>
    </w:p>
    <w:p w:rsidR="0027762F" w:rsidRPr="0027762F" w:rsidRDefault="0027762F" w:rsidP="0027762F">
      <w:pPr>
        <w:ind w:right="-1" w:firstLine="708"/>
        <w:jc w:val="both"/>
      </w:pPr>
    </w:p>
    <w:p w:rsidR="0027762F" w:rsidRPr="0027762F" w:rsidRDefault="0027762F" w:rsidP="0027762F">
      <w:pPr>
        <w:ind w:firstLine="720"/>
        <w:jc w:val="both"/>
        <w:rPr>
          <w:b/>
          <w:sz w:val="28"/>
        </w:rPr>
      </w:pPr>
      <w:r w:rsidRPr="0027762F">
        <w:rPr>
          <w:b/>
          <w:sz w:val="28"/>
        </w:rPr>
        <w:t>42. Оценка населением эффективности деятельности руководителей органов местного самоуправления</w:t>
      </w:r>
    </w:p>
    <w:p w:rsidR="0027762F" w:rsidRPr="0027762F" w:rsidRDefault="0027762F" w:rsidP="0027762F">
      <w:pPr>
        <w:ind w:firstLine="720"/>
        <w:jc w:val="both"/>
        <w:rPr>
          <w:sz w:val="28"/>
        </w:rPr>
      </w:pPr>
      <w:r w:rsidRPr="0027762F">
        <w:rPr>
          <w:sz w:val="28"/>
        </w:rPr>
        <w:t xml:space="preserve">Оценка </w:t>
      </w:r>
      <w:proofErr w:type="gramStart"/>
      <w:r w:rsidRPr="0027762F">
        <w:rPr>
          <w:sz w:val="28"/>
        </w:rPr>
        <w:t>эффективности деятельности руководителей органов  местно</w:t>
      </w:r>
      <w:r>
        <w:rPr>
          <w:sz w:val="28"/>
        </w:rPr>
        <w:t>го самоуправления</w:t>
      </w:r>
      <w:proofErr w:type="gramEnd"/>
      <w:r>
        <w:rPr>
          <w:sz w:val="28"/>
        </w:rPr>
        <w:t xml:space="preserve"> по итогам 2023</w:t>
      </w:r>
      <w:r w:rsidRPr="0027762F">
        <w:rPr>
          <w:sz w:val="28"/>
        </w:rPr>
        <w:t xml:space="preserve"> года составила </w:t>
      </w:r>
      <w:r>
        <w:rPr>
          <w:sz w:val="28"/>
        </w:rPr>
        <w:t xml:space="preserve">72,4%, плюс 4,91 процентных пункта к 2022 году. </w:t>
      </w:r>
      <w:r w:rsidRPr="0027762F">
        <w:rPr>
          <w:sz w:val="28"/>
        </w:rPr>
        <w:t xml:space="preserve">Результат получен путем   </w:t>
      </w:r>
      <w:proofErr w:type="gramStart"/>
      <w:r w:rsidRPr="0027762F">
        <w:rPr>
          <w:sz w:val="28"/>
        </w:rPr>
        <w:t>интернет-опроса</w:t>
      </w:r>
      <w:proofErr w:type="gramEnd"/>
      <w:r w:rsidRPr="0027762F">
        <w:rPr>
          <w:sz w:val="28"/>
        </w:rPr>
        <w:t xml:space="preserve"> по оценке населением эффективности деятельности руководителей органов местного самоуправления в муниципальных образованиях в Удмуртской Республике на Официальном сайте Главы Удмуртской Республики и Правительства Уд</w:t>
      </w:r>
      <w:r>
        <w:rPr>
          <w:sz w:val="28"/>
        </w:rPr>
        <w:t>муртской Республики в 2023</w:t>
      </w:r>
      <w:r w:rsidRPr="0027762F">
        <w:rPr>
          <w:sz w:val="28"/>
        </w:rPr>
        <w:t xml:space="preserve"> году.</w:t>
      </w:r>
    </w:p>
    <w:p w:rsidR="009C70C6" w:rsidRPr="0027762F" w:rsidRDefault="009C70C6">
      <w:pPr>
        <w:ind w:right="-567"/>
        <w:jc w:val="both"/>
        <w:rPr>
          <w:sz w:val="28"/>
          <w:szCs w:val="28"/>
        </w:rPr>
      </w:pPr>
      <w:bookmarkStart w:id="0" w:name="_GoBack"/>
      <w:bookmarkEnd w:id="0"/>
    </w:p>
    <w:sectPr w:rsidR="009C70C6" w:rsidRPr="0027762F" w:rsidSect="00AD23CA">
      <w:headerReference w:type="default" r:id="rId8"/>
      <w:headerReference w:type="first" r:id="rId9"/>
      <w:pgSz w:w="11906" w:h="16838"/>
      <w:pgMar w:top="1134" w:right="566" w:bottom="567" w:left="1418" w:header="708" w:footer="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588F" w:rsidRDefault="00EF588F">
      <w:r>
        <w:separator/>
      </w:r>
    </w:p>
  </w:endnote>
  <w:endnote w:type="continuationSeparator" w:id="0">
    <w:p w:rsidR="00EF588F" w:rsidRDefault="00EF5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DejaVu Sans">
    <w:altName w:val="Times New Roman"/>
    <w:panose1 w:val="00000000000000000000"/>
    <w:charset w:val="00"/>
    <w:family w:val="roman"/>
    <w:notTrueType/>
    <w:pitch w:val="default"/>
  </w:font>
  <w:font w:name="Times New Roman;Times New Roman">
    <w:altName w:val="Times New Roman"/>
    <w:panose1 w:val="00000000000000000000"/>
    <w:charset w:val="00"/>
    <w:family w:val="roman"/>
    <w:notTrueType/>
    <w:pitch w:val="default"/>
  </w:font>
  <w:font w:name="Symbol">
    <w:panose1 w:val="05050102010706020507"/>
    <w:charset w:val="02"/>
    <w:family w:val="roman"/>
    <w:pitch w:val="variable"/>
    <w:sig w:usb0="00000003" w:usb1="10000000" w:usb2="00000000" w:usb3="00000000" w:csb0="80000001" w:csb1="00000000"/>
  </w:font>
  <w:font w:name="Courier New;Courier New">
    <w:altName w:val="Times New Roman"/>
    <w:panose1 w:val="00000000000000000000"/>
    <w:charset w:val="00"/>
    <w:family w:val="roman"/>
    <w:notTrueType/>
    <w:pitch w:val="default"/>
  </w:font>
  <w:font w:name="Wingdings">
    <w:panose1 w:val="05000000000000000000"/>
    <w:charset w:val="02"/>
    <w:family w:val="auto"/>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588F" w:rsidRDefault="00EF588F">
      <w:r>
        <w:separator/>
      </w:r>
    </w:p>
  </w:footnote>
  <w:footnote w:type="continuationSeparator" w:id="0">
    <w:p w:rsidR="00EF588F" w:rsidRDefault="00EF58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158" w:rsidRDefault="00B06158">
    <w:pPr>
      <w:pStyle w:val="af6"/>
    </w:pPr>
    <w:r>
      <w:rPr>
        <w:noProof/>
        <w:lang w:val="ru-RU" w:eastAsia="ru-RU"/>
      </w:rPr>
      <mc:AlternateContent>
        <mc:Choice Requires="wps">
          <w:drawing>
            <wp:anchor distT="0" distB="0" distL="0" distR="0" simplePos="0" relativeHeight="34" behindDoc="0" locked="0" layoutInCell="0" allowOverlap="1" wp14:anchorId="12C3020B" wp14:editId="5E322634">
              <wp:simplePos x="0" y="0"/>
              <wp:positionH relativeFrom="margin">
                <wp:align>center</wp:align>
              </wp:positionH>
              <wp:positionV relativeFrom="paragraph">
                <wp:posOffset>635</wp:posOffset>
              </wp:positionV>
              <wp:extent cx="153035" cy="175260"/>
              <wp:effectExtent l="0" t="0" r="0" b="0"/>
              <wp:wrapSquare wrapText="largest"/>
              <wp:docPr id="1" name="Frame1"/>
              <wp:cNvGraphicFramePr/>
              <a:graphic xmlns:a="http://schemas.openxmlformats.org/drawingml/2006/main">
                <a:graphicData uri="http://schemas.microsoft.com/office/word/2010/wordprocessingShape">
                  <wps:wsp>
                    <wps:cNvSpPr txBox="1"/>
                    <wps:spPr>
                      <a:xfrm>
                        <a:off x="0" y="0"/>
                        <a:ext cx="153035" cy="175260"/>
                      </a:xfrm>
                      <a:prstGeom prst="rect">
                        <a:avLst/>
                      </a:prstGeom>
                      <a:solidFill>
                        <a:srgbClr val="FFFFFF">
                          <a:alpha val="0"/>
                        </a:srgbClr>
                      </a:solidFill>
                    </wps:spPr>
                    <wps:txbx>
                      <w:txbxContent>
                        <w:p w:rsidR="00B06158" w:rsidRDefault="00B06158">
                          <w:pPr>
                            <w:pStyle w:val="af6"/>
                            <w:rPr>
                              <w:rStyle w:val="a8"/>
                            </w:rPr>
                          </w:pPr>
                          <w:r>
                            <w:rPr>
                              <w:rStyle w:val="a8"/>
                            </w:rPr>
                            <w:fldChar w:fldCharType="begin"/>
                          </w:r>
                          <w:r>
                            <w:rPr>
                              <w:rStyle w:val="a8"/>
                            </w:rPr>
                            <w:instrText>PAGE</w:instrText>
                          </w:r>
                          <w:r>
                            <w:rPr>
                              <w:rStyle w:val="a8"/>
                            </w:rPr>
                            <w:fldChar w:fldCharType="separate"/>
                          </w:r>
                          <w:r w:rsidR="00631D10">
                            <w:rPr>
                              <w:rStyle w:val="a8"/>
                              <w:noProof/>
                            </w:rPr>
                            <w:t>23</w:t>
                          </w:r>
                          <w:r>
                            <w:rPr>
                              <w:rStyle w:val="a8"/>
                            </w:rPr>
                            <w:fldChar w:fldCharType="end"/>
                          </w:r>
                        </w:p>
                      </w:txbxContent>
                    </wps:txbx>
                    <wps:bodyPr lIns="0" tIns="0" rIns="0" bIns="0" anchor="t">
                      <a:noAutofit/>
                    </wps:bodyPr>
                  </wps:wsp>
                </a:graphicData>
              </a:graphic>
            </wp:anchor>
          </w:drawing>
        </mc:Choice>
        <mc:Fallback>
          <w:pict>
            <v:shapetype id="_x0000_t202" coordsize="21600,21600" o:spt="202" path="m,l,21600r21600,l21600,xe">
              <v:stroke joinstyle="miter"/>
              <v:path gradientshapeok="t" o:connecttype="rect"/>
            </v:shapetype>
            <v:shape id="Frame1" o:spid="_x0000_s1026" type="#_x0000_t202" style="position:absolute;margin-left:0;margin-top:.05pt;width:12.05pt;height:13.8pt;z-index:34;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" o:allowincell="f" stroked="f">
              <v:fill opacity="0"/>
              <v:textbox inset="0,0,0,0">
                <w:txbxContent>
                  <w:p w:rsidR="00B06158" w:rsidRDefault="00B06158">
                    <w:pPr>
                      <w:pStyle w:val="af6"/>
                      <w:rPr>
                        <w:rStyle w:val="a8"/>
                      </w:rPr>
                    </w:pPr>
                    <w:r>
                      <w:rPr>
                        <w:rStyle w:val="a8"/>
                      </w:rPr>
                      <w:fldChar w:fldCharType="begin"/>
                    </w:r>
                    <w:r>
                      <w:rPr>
                        <w:rStyle w:val="a8"/>
                      </w:rPr>
                      <w:instrText>PAGE</w:instrText>
                    </w:r>
                    <w:r>
                      <w:rPr>
                        <w:rStyle w:val="a8"/>
                      </w:rPr>
                      <w:fldChar w:fldCharType="separate"/>
                    </w:r>
                    <w:r w:rsidR="00631D10">
                      <w:rPr>
                        <w:rStyle w:val="a8"/>
                        <w:noProof/>
                      </w:rPr>
                      <w:t>23</w:t>
                    </w:r>
                    <w:r>
                      <w:rPr>
                        <w:rStyle w:val="a8"/>
                      </w:rPr>
                      <w:fldChar w:fldCharType="end"/>
                    </w:r>
                  </w:p>
                </w:txbxContent>
              </v:textbox>
              <w10:wrap type="square" side="largest" anchorx="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158" w:rsidRDefault="00B06158">
    <w:pPr>
      <w:pStyle w:val="af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D7D6F"/>
    <w:multiLevelType w:val="multilevel"/>
    <w:tmpl w:val="A47A89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6DD6ECD"/>
    <w:multiLevelType w:val="multilevel"/>
    <w:tmpl w:val="F044EA2E"/>
    <w:lvl w:ilvl="0">
      <w:start w:val="2"/>
      <w:numFmt w:val="decimal"/>
      <w:lvlText w:val="%1"/>
      <w:lvlJc w:val="left"/>
      <w:pPr>
        <w:tabs>
          <w:tab w:val="num" w:pos="0"/>
        </w:tabs>
        <w:ind w:left="375" w:hanging="375"/>
      </w:pPr>
    </w:lvl>
    <w:lvl w:ilvl="1">
      <w:start w:val="1"/>
      <w:numFmt w:val="decimal"/>
      <w:lvlText w:val="%1.%2"/>
      <w:lvlJc w:val="left"/>
      <w:pPr>
        <w:tabs>
          <w:tab w:val="num" w:pos="0"/>
        </w:tabs>
        <w:ind w:left="1935" w:hanging="375"/>
      </w:pPr>
    </w:lvl>
    <w:lvl w:ilvl="2">
      <w:start w:val="1"/>
      <w:numFmt w:val="decimal"/>
      <w:lvlText w:val="%1.%2.%3"/>
      <w:lvlJc w:val="left"/>
      <w:pPr>
        <w:tabs>
          <w:tab w:val="num" w:pos="0"/>
        </w:tabs>
        <w:ind w:left="3840" w:hanging="720"/>
      </w:pPr>
    </w:lvl>
    <w:lvl w:ilvl="3">
      <w:start w:val="1"/>
      <w:numFmt w:val="decimal"/>
      <w:lvlText w:val="%1.%2.%3.%4"/>
      <w:lvlJc w:val="left"/>
      <w:pPr>
        <w:tabs>
          <w:tab w:val="num" w:pos="0"/>
        </w:tabs>
        <w:ind w:left="5760" w:hanging="1080"/>
      </w:pPr>
    </w:lvl>
    <w:lvl w:ilvl="4">
      <w:start w:val="1"/>
      <w:numFmt w:val="decimal"/>
      <w:lvlText w:val="%1.%2.%3.%4.%5"/>
      <w:lvlJc w:val="left"/>
      <w:pPr>
        <w:tabs>
          <w:tab w:val="num" w:pos="0"/>
        </w:tabs>
        <w:ind w:left="7320" w:hanging="1080"/>
      </w:pPr>
    </w:lvl>
    <w:lvl w:ilvl="5">
      <w:start w:val="1"/>
      <w:numFmt w:val="decimal"/>
      <w:lvlText w:val="%1.%2.%3.%4.%5.%6"/>
      <w:lvlJc w:val="left"/>
      <w:pPr>
        <w:tabs>
          <w:tab w:val="num" w:pos="0"/>
        </w:tabs>
        <w:ind w:left="9240" w:hanging="1440"/>
      </w:pPr>
    </w:lvl>
    <w:lvl w:ilvl="6">
      <w:start w:val="1"/>
      <w:numFmt w:val="decimal"/>
      <w:lvlText w:val="%1.%2.%3.%4.%5.%6.%7"/>
      <w:lvlJc w:val="left"/>
      <w:pPr>
        <w:tabs>
          <w:tab w:val="num" w:pos="0"/>
        </w:tabs>
        <w:ind w:left="10800" w:hanging="1440"/>
      </w:pPr>
    </w:lvl>
    <w:lvl w:ilvl="7">
      <w:start w:val="1"/>
      <w:numFmt w:val="decimal"/>
      <w:lvlText w:val="%1.%2.%3.%4.%5.%6.%7.%8"/>
      <w:lvlJc w:val="left"/>
      <w:pPr>
        <w:tabs>
          <w:tab w:val="num" w:pos="0"/>
        </w:tabs>
        <w:ind w:left="12720" w:hanging="1800"/>
      </w:pPr>
    </w:lvl>
    <w:lvl w:ilvl="8">
      <w:start w:val="1"/>
      <w:numFmt w:val="decimal"/>
      <w:lvlText w:val="%1.%2.%3.%4.%5.%6.%7.%8.%9"/>
      <w:lvlJc w:val="left"/>
      <w:pPr>
        <w:tabs>
          <w:tab w:val="num" w:pos="0"/>
        </w:tabs>
        <w:ind w:left="14640" w:hanging="2160"/>
      </w:pPr>
    </w:lvl>
  </w:abstractNum>
  <w:abstractNum w:abstractNumId="2">
    <w:nsid w:val="57B90BBD"/>
    <w:multiLevelType w:val="multilevel"/>
    <w:tmpl w:val="1C9A7F3A"/>
    <w:lvl w:ilvl="0">
      <w:start w:val="1"/>
      <w:numFmt w:val="upperRoman"/>
      <w:lvlText w:val="%1."/>
      <w:lvlJc w:val="right"/>
      <w:pPr>
        <w:tabs>
          <w:tab w:val="num" w:pos="1440"/>
        </w:tabs>
        <w:ind w:left="1440" w:hanging="18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9FC1AD9"/>
    <w:multiLevelType w:val="multilevel"/>
    <w:tmpl w:val="46660E1A"/>
    <w:lvl w:ilvl="0">
      <w:start w:val="6"/>
      <w:numFmt w:val="decimal"/>
      <w:lvlText w:val="%1."/>
      <w:lvlJc w:val="left"/>
      <w:pPr>
        <w:tabs>
          <w:tab w:val="num" w:pos="0"/>
        </w:tabs>
        <w:ind w:left="19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
  <w:rsids>
    <w:rsidRoot w:val="009C70C6"/>
    <w:rsid w:val="00041727"/>
    <w:rsid w:val="0005382D"/>
    <w:rsid w:val="000541CC"/>
    <w:rsid w:val="00080187"/>
    <w:rsid w:val="00080762"/>
    <w:rsid w:val="000B077D"/>
    <w:rsid w:val="000B6E88"/>
    <w:rsid w:val="00162590"/>
    <w:rsid w:val="001667A0"/>
    <w:rsid w:val="00184076"/>
    <w:rsid w:val="001D3411"/>
    <w:rsid w:val="001E49C1"/>
    <w:rsid w:val="00206C99"/>
    <w:rsid w:val="002146A9"/>
    <w:rsid w:val="00223DA7"/>
    <w:rsid w:val="00235C2E"/>
    <w:rsid w:val="00245C7E"/>
    <w:rsid w:val="00245E21"/>
    <w:rsid w:val="00247A19"/>
    <w:rsid w:val="00251616"/>
    <w:rsid w:val="00266250"/>
    <w:rsid w:val="0027762F"/>
    <w:rsid w:val="002A72B6"/>
    <w:rsid w:val="002C3CDB"/>
    <w:rsid w:val="002E15A1"/>
    <w:rsid w:val="0031012F"/>
    <w:rsid w:val="00324E6E"/>
    <w:rsid w:val="00346AE3"/>
    <w:rsid w:val="00350FD0"/>
    <w:rsid w:val="003608D9"/>
    <w:rsid w:val="00372DBD"/>
    <w:rsid w:val="003922A0"/>
    <w:rsid w:val="003E0D44"/>
    <w:rsid w:val="003E1638"/>
    <w:rsid w:val="003E3079"/>
    <w:rsid w:val="003F54D5"/>
    <w:rsid w:val="004552C6"/>
    <w:rsid w:val="00492CD1"/>
    <w:rsid w:val="004A096F"/>
    <w:rsid w:val="004A698C"/>
    <w:rsid w:val="004B0615"/>
    <w:rsid w:val="004B42DC"/>
    <w:rsid w:val="004C2664"/>
    <w:rsid w:val="004D4620"/>
    <w:rsid w:val="004D6597"/>
    <w:rsid w:val="00511CBC"/>
    <w:rsid w:val="00550F34"/>
    <w:rsid w:val="005B4ACF"/>
    <w:rsid w:val="005D594B"/>
    <w:rsid w:val="005E6CD1"/>
    <w:rsid w:val="00606BC0"/>
    <w:rsid w:val="00615DA3"/>
    <w:rsid w:val="00625753"/>
    <w:rsid w:val="00631D10"/>
    <w:rsid w:val="00654143"/>
    <w:rsid w:val="00661F2C"/>
    <w:rsid w:val="00667E81"/>
    <w:rsid w:val="00685E8D"/>
    <w:rsid w:val="006A4CC2"/>
    <w:rsid w:val="006B34B4"/>
    <w:rsid w:val="006B58C3"/>
    <w:rsid w:val="006F18AD"/>
    <w:rsid w:val="006F4BE8"/>
    <w:rsid w:val="007050CA"/>
    <w:rsid w:val="0078342E"/>
    <w:rsid w:val="007C7FB0"/>
    <w:rsid w:val="00821AD3"/>
    <w:rsid w:val="00836453"/>
    <w:rsid w:val="00864E99"/>
    <w:rsid w:val="00880F18"/>
    <w:rsid w:val="00897F7A"/>
    <w:rsid w:val="008C7763"/>
    <w:rsid w:val="008D2A14"/>
    <w:rsid w:val="008D5D4C"/>
    <w:rsid w:val="008E24A9"/>
    <w:rsid w:val="00903BAF"/>
    <w:rsid w:val="00923DE9"/>
    <w:rsid w:val="00972053"/>
    <w:rsid w:val="00983633"/>
    <w:rsid w:val="009A435F"/>
    <w:rsid w:val="009C05F4"/>
    <w:rsid w:val="009C70C6"/>
    <w:rsid w:val="009E3235"/>
    <w:rsid w:val="00A03C38"/>
    <w:rsid w:val="00A22403"/>
    <w:rsid w:val="00A22FF4"/>
    <w:rsid w:val="00A549AB"/>
    <w:rsid w:val="00A56ED9"/>
    <w:rsid w:val="00AD0CBF"/>
    <w:rsid w:val="00AD23CA"/>
    <w:rsid w:val="00AF1663"/>
    <w:rsid w:val="00AF2C4F"/>
    <w:rsid w:val="00B06158"/>
    <w:rsid w:val="00B2045F"/>
    <w:rsid w:val="00B35E05"/>
    <w:rsid w:val="00B61F65"/>
    <w:rsid w:val="00B629A6"/>
    <w:rsid w:val="00B80E9F"/>
    <w:rsid w:val="00B95F09"/>
    <w:rsid w:val="00BA5220"/>
    <w:rsid w:val="00BB670F"/>
    <w:rsid w:val="00BD3E2C"/>
    <w:rsid w:val="00BE1AA8"/>
    <w:rsid w:val="00C175AE"/>
    <w:rsid w:val="00C263CD"/>
    <w:rsid w:val="00C61A64"/>
    <w:rsid w:val="00C7135B"/>
    <w:rsid w:val="00CA04D3"/>
    <w:rsid w:val="00CB5A83"/>
    <w:rsid w:val="00CB7848"/>
    <w:rsid w:val="00CF6F26"/>
    <w:rsid w:val="00D37CC4"/>
    <w:rsid w:val="00D473BB"/>
    <w:rsid w:val="00D52246"/>
    <w:rsid w:val="00DA16E4"/>
    <w:rsid w:val="00DC716B"/>
    <w:rsid w:val="00EB5C21"/>
    <w:rsid w:val="00EC38E3"/>
    <w:rsid w:val="00EF588F"/>
    <w:rsid w:val="00F107A8"/>
    <w:rsid w:val="00F70442"/>
    <w:rsid w:val="00F754C6"/>
    <w:rsid w:val="00F9313F"/>
    <w:rsid w:val="00FB64B2"/>
    <w:rsid w:val="00FD60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ejaVu Sans" w:hAnsi="Times New Roman" w:cs="DejaVu Sans"/>
        <w:sz w:val="24"/>
        <w:szCs w:val="24"/>
        <w:lang w:val="en-US"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Times New Roman" w:eastAsia="Times New Roman;Times New Roman" w:hAnsi="Times New Roman;Times New Roman" w:cs="Times New Roman;Times New Roman"/>
      <w:lang w:val="ru-RU" w:bidi="ar-SA"/>
    </w:rPr>
  </w:style>
  <w:style w:type="paragraph" w:styleId="1">
    <w:name w:val="heading 1"/>
    <w:basedOn w:val="a"/>
    <w:next w:val="a"/>
    <w:qFormat/>
    <w:pPr>
      <w:keepNext/>
      <w:outlineLvl w:val="0"/>
    </w:pPr>
    <w:rPr>
      <w:i/>
      <w:iCs/>
      <w:sz w:val="28"/>
      <w:szCs w:val="20"/>
      <w:lang w:val="en-US"/>
    </w:rPr>
  </w:style>
  <w:style w:type="paragraph" w:styleId="2">
    <w:name w:val="heading 2"/>
    <w:basedOn w:val="a"/>
    <w:next w:val="a"/>
    <w:qFormat/>
    <w:pPr>
      <w:keepNext/>
      <w:tabs>
        <w:tab w:val="num" w:pos="1440"/>
      </w:tabs>
      <w:spacing w:after="240" w:line="360" w:lineRule="exact"/>
      <w:ind w:left="1440" w:hanging="180"/>
      <w:jc w:val="both"/>
      <w:outlineLvl w:val="1"/>
    </w:pPr>
    <w:rPr>
      <w:b/>
      <w:sz w:val="28"/>
      <w:lang w:val="en-US"/>
    </w:rPr>
  </w:style>
  <w:style w:type="paragraph" w:styleId="3">
    <w:name w:val="heading 3"/>
    <w:basedOn w:val="a"/>
    <w:next w:val="a"/>
    <w:qFormat/>
    <w:pPr>
      <w:keepNext/>
      <w:spacing w:line="360" w:lineRule="exact"/>
      <w:ind w:firstLine="720"/>
      <w:jc w:val="both"/>
      <w:outlineLvl w:val="2"/>
    </w:pPr>
    <w:rPr>
      <w:color w:val="FF0000"/>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style>
  <w:style w:type="character" w:customStyle="1" w:styleId="WW8Num2z0">
    <w:name w:val="WW8Num2z0"/>
    <w:qFormat/>
    <w:rPr>
      <w:rFonts w:ascii="Times New Roman;Times New Roman" w:hAnsi="Times New Roman;Times New Roman" w:cs="Times New Roman;Times New Roman"/>
      <w:b w:val="0"/>
      <w:i w:val="0"/>
      <w:sz w:val="24"/>
    </w:rPr>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style>
  <w:style w:type="character" w:customStyle="1" w:styleId="WW8Num6z0">
    <w:name w:val="WW8Num6z0"/>
    <w:qFormat/>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b/>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Symbol" w:hAnsi="Symbol" w:cs="Symbol"/>
      <w:sz w:val="20"/>
    </w:rPr>
  </w:style>
  <w:style w:type="character" w:customStyle="1" w:styleId="WW8Num12z1">
    <w:name w:val="WW8Num12z1"/>
    <w:qFormat/>
    <w:rPr>
      <w:rFonts w:ascii="Courier New;Courier New" w:hAnsi="Courier New;Courier New" w:cs="Courier New;Courier New"/>
      <w:sz w:val="20"/>
    </w:rPr>
  </w:style>
  <w:style w:type="character" w:customStyle="1" w:styleId="WW8Num12z2">
    <w:name w:val="WW8Num12z2"/>
    <w:qFormat/>
    <w:rPr>
      <w:rFonts w:ascii="Wingdings" w:hAnsi="Wingdings" w:cs="Wingdings"/>
      <w:sz w:val="20"/>
    </w:rPr>
  </w:style>
  <w:style w:type="character" w:customStyle="1" w:styleId="WW8Num13z0">
    <w:name w:val="WW8Num13z0"/>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0">
    <w:name w:val="WW8Num16z0"/>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ascii="Times New Roman;Times New Roman" w:hAnsi="Times New Roman;Times New Roman" w:cs="Times New Roman;Times New Roman"/>
    </w:rPr>
  </w:style>
  <w:style w:type="character" w:customStyle="1" w:styleId="WW8Num18z0">
    <w:name w:val="WW8Num18z0"/>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St2z0">
    <w:name w:val="WW8NumSt2z0"/>
    <w:qFormat/>
    <w:rPr>
      <w:rFonts w:ascii="Times New Roman;Times New Roman" w:hAnsi="Times New Roman;Times New Roman" w:cs="Times New Roman;Times New Roman"/>
    </w:rPr>
  </w:style>
  <w:style w:type="character" w:customStyle="1" w:styleId="10">
    <w:name w:val="Заголовок 1 Знак"/>
    <w:qFormat/>
    <w:rPr>
      <w:i/>
      <w:iCs/>
      <w:sz w:val="28"/>
    </w:rPr>
  </w:style>
  <w:style w:type="character" w:customStyle="1" w:styleId="20">
    <w:name w:val="Заголовок 2 Знак"/>
    <w:qFormat/>
    <w:rPr>
      <w:b/>
      <w:sz w:val="28"/>
      <w:szCs w:val="24"/>
    </w:rPr>
  </w:style>
  <w:style w:type="character" w:customStyle="1" w:styleId="30">
    <w:name w:val="Заголовок 3 Знак"/>
    <w:qFormat/>
    <w:rPr>
      <w:color w:val="FF0000"/>
      <w:sz w:val="28"/>
      <w:szCs w:val="28"/>
    </w:rPr>
  </w:style>
  <w:style w:type="character" w:customStyle="1" w:styleId="a3">
    <w:name w:val="Основной текст Знак"/>
    <w:qFormat/>
    <w:rPr>
      <w:sz w:val="28"/>
    </w:rPr>
  </w:style>
  <w:style w:type="character" w:customStyle="1" w:styleId="a4">
    <w:name w:val="Верхний колонтитул Знак"/>
    <w:qFormat/>
    <w:rPr>
      <w:sz w:val="24"/>
    </w:rPr>
  </w:style>
  <w:style w:type="character" w:customStyle="1" w:styleId="21">
    <w:name w:val="Основной текст 2 Знак"/>
    <w:qFormat/>
    <w:rPr>
      <w:sz w:val="24"/>
      <w:szCs w:val="24"/>
    </w:rPr>
  </w:style>
  <w:style w:type="character" w:customStyle="1" w:styleId="22">
    <w:name w:val="Основной текст с отступом 2 Знак"/>
    <w:qFormat/>
    <w:rPr>
      <w:sz w:val="24"/>
      <w:szCs w:val="24"/>
      <w:lang w:val="ru-RU" w:bidi="ar-SA"/>
    </w:rPr>
  </w:style>
  <w:style w:type="character" w:styleId="a5">
    <w:name w:val="Hyperlink"/>
    <w:rPr>
      <w:color w:val="0000FF"/>
      <w:u w:val="single"/>
    </w:rPr>
  </w:style>
  <w:style w:type="character" w:customStyle="1" w:styleId="a6">
    <w:name w:val="Основной текст с отступом Знак"/>
    <w:qFormat/>
    <w:rPr>
      <w:sz w:val="24"/>
      <w:szCs w:val="24"/>
    </w:rPr>
  </w:style>
  <w:style w:type="character" w:customStyle="1" w:styleId="a7">
    <w:name w:val="Текст сноски Знак"/>
    <w:basedOn w:val="a0"/>
    <w:qFormat/>
  </w:style>
  <w:style w:type="character" w:customStyle="1" w:styleId="FootnoteCharacters">
    <w:name w:val="Footnote Characters"/>
    <w:qFormat/>
    <w:rPr>
      <w:vertAlign w:val="superscript"/>
    </w:rPr>
  </w:style>
  <w:style w:type="character" w:customStyle="1" w:styleId="31">
    <w:name w:val="Основной текст с отступом 3 Знак"/>
    <w:qFormat/>
    <w:rPr>
      <w:iCs/>
      <w:szCs w:val="26"/>
    </w:rPr>
  </w:style>
  <w:style w:type="character" w:styleId="a8">
    <w:name w:val="page number"/>
    <w:basedOn w:val="a0"/>
  </w:style>
  <w:style w:type="character" w:customStyle="1" w:styleId="32">
    <w:name w:val="Основной текст 3 Знак"/>
    <w:qFormat/>
    <w:rPr>
      <w:rFonts w:ascii="Arial" w:hAnsi="Arial" w:cs="Arial"/>
      <w:b/>
      <w:bCs/>
      <w:color w:val="000000"/>
      <w:sz w:val="28"/>
      <w:szCs w:val="16"/>
    </w:rPr>
  </w:style>
  <w:style w:type="character" w:customStyle="1" w:styleId="a9">
    <w:name w:val="Название Знак"/>
    <w:qFormat/>
    <w:rPr>
      <w:b/>
      <w:bCs/>
      <w:sz w:val="28"/>
      <w:szCs w:val="24"/>
    </w:rPr>
  </w:style>
  <w:style w:type="character" w:customStyle="1" w:styleId="aa">
    <w:name w:val="Нижний колонтитул Знак"/>
    <w:qFormat/>
    <w:rPr>
      <w:sz w:val="24"/>
      <w:szCs w:val="24"/>
    </w:rPr>
  </w:style>
  <w:style w:type="character" w:customStyle="1" w:styleId="FontStyle24">
    <w:name w:val="Font Style24"/>
    <w:qFormat/>
    <w:rPr>
      <w:rFonts w:ascii="Times New Roman;Times New Roman" w:hAnsi="Times New Roman;Times New Roman" w:cs="Times New Roman;Times New Roman"/>
      <w:sz w:val="26"/>
      <w:szCs w:val="26"/>
    </w:rPr>
  </w:style>
  <w:style w:type="character" w:customStyle="1" w:styleId="ab">
    <w:name w:val="Текст выноски Знак"/>
    <w:qFormat/>
    <w:rPr>
      <w:rFonts w:ascii="Tahoma" w:hAnsi="Tahoma" w:cs="Tahoma"/>
      <w:sz w:val="16"/>
      <w:szCs w:val="16"/>
    </w:rPr>
  </w:style>
  <w:style w:type="character" w:customStyle="1" w:styleId="14">
    <w:name w:val="Обычный + 14 Знак"/>
    <w:qFormat/>
    <w:rPr>
      <w:sz w:val="28"/>
      <w:szCs w:val="28"/>
    </w:rPr>
  </w:style>
  <w:style w:type="character" w:customStyle="1" w:styleId="11">
    <w:name w:val="Знак Знак Знак1"/>
    <w:qFormat/>
    <w:rPr>
      <w:sz w:val="28"/>
      <w:szCs w:val="24"/>
    </w:rPr>
  </w:style>
  <w:style w:type="character" w:customStyle="1" w:styleId="ac">
    <w:name w:val="Знак Знак Знак"/>
    <w:qFormat/>
    <w:rPr>
      <w:b/>
      <w:bCs/>
      <w:sz w:val="28"/>
      <w:szCs w:val="24"/>
    </w:rPr>
  </w:style>
  <w:style w:type="character" w:customStyle="1" w:styleId="Heading1Char">
    <w:name w:val="Heading 1 Char"/>
    <w:qFormat/>
    <w:rPr>
      <w:rFonts w:ascii="Times New Roman;Times New Roman" w:hAnsi="Times New Roman;Times New Roman" w:cs="Times New Roman;Times New Roman"/>
      <w:sz w:val="24"/>
      <w:szCs w:val="24"/>
      <w:lang w:val="en-US"/>
    </w:rPr>
  </w:style>
  <w:style w:type="character" w:customStyle="1" w:styleId="Heading2Char">
    <w:name w:val="Heading 2 Char"/>
    <w:qFormat/>
    <w:rPr>
      <w:rFonts w:ascii="Times New Roman;Times New Roman" w:hAnsi="Times New Roman;Times New Roman" w:cs="Times New Roman;Times New Roman"/>
      <w:b/>
      <w:sz w:val="24"/>
      <w:szCs w:val="24"/>
      <w:lang w:val="en-US"/>
    </w:rPr>
  </w:style>
  <w:style w:type="character" w:customStyle="1" w:styleId="Heading3Char">
    <w:name w:val="Heading 3 Char"/>
    <w:qFormat/>
    <w:rPr>
      <w:rFonts w:ascii="Times New Roman;Times New Roman" w:hAnsi="Times New Roman;Times New Roman" w:cs="Times New Roman;Times New Roman"/>
      <w:color w:val="FF0000"/>
      <w:sz w:val="28"/>
      <w:szCs w:val="28"/>
      <w:lang w:val="en-US"/>
    </w:rPr>
  </w:style>
  <w:style w:type="character" w:customStyle="1" w:styleId="BodyTextIndentChar">
    <w:name w:val="Body Text Indent Char"/>
    <w:qFormat/>
    <w:rPr>
      <w:rFonts w:ascii="Times New Roman;Times New Roman" w:hAnsi="Times New Roman;Times New Roman" w:cs="Times New Roman;Times New Roman"/>
      <w:sz w:val="24"/>
      <w:szCs w:val="24"/>
      <w:lang w:val="en-US"/>
    </w:rPr>
  </w:style>
  <w:style w:type="character" w:customStyle="1" w:styleId="BodyTextIndent2Char">
    <w:name w:val="Body Text Indent 2 Char"/>
    <w:qFormat/>
    <w:rPr>
      <w:rFonts w:ascii="Times New Roman;Times New Roman" w:hAnsi="Times New Roman;Times New Roman" w:cs="Times New Roman;Times New Roman"/>
      <w:b/>
      <w:bCs/>
      <w:sz w:val="24"/>
      <w:szCs w:val="24"/>
      <w:lang w:val="en-US"/>
    </w:rPr>
  </w:style>
  <w:style w:type="character" w:customStyle="1" w:styleId="BodyTextChar">
    <w:name w:val="Body Text Char"/>
    <w:qFormat/>
    <w:rPr>
      <w:rFonts w:ascii="Arial" w:hAnsi="Arial" w:cs="Arial"/>
      <w:b/>
      <w:bCs/>
      <w:i/>
      <w:iCs/>
      <w:color w:val="000000"/>
      <w:sz w:val="16"/>
      <w:szCs w:val="16"/>
      <w:lang w:val="en-US"/>
    </w:rPr>
  </w:style>
  <w:style w:type="character" w:customStyle="1" w:styleId="BodyTextIndent3Char">
    <w:name w:val="Body Text Indent 3 Char"/>
    <w:qFormat/>
    <w:rPr>
      <w:rFonts w:ascii="Times New Roman;Times New Roman" w:hAnsi="Times New Roman;Times New Roman" w:cs="Times New Roman;Times New Roman"/>
      <w:iCs/>
      <w:sz w:val="26"/>
      <w:szCs w:val="26"/>
      <w:lang w:val="en-US"/>
    </w:rPr>
  </w:style>
  <w:style w:type="character" w:customStyle="1" w:styleId="HeaderChar">
    <w:name w:val="Header Char"/>
    <w:qFormat/>
    <w:rPr>
      <w:rFonts w:ascii="Times New Roman;Times New Roman" w:hAnsi="Times New Roman;Times New Roman" w:cs="Times New Roman;Times New Roman"/>
      <w:sz w:val="24"/>
      <w:szCs w:val="24"/>
      <w:lang w:val="en-US"/>
    </w:rPr>
  </w:style>
  <w:style w:type="character" w:customStyle="1" w:styleId="BodyText3Char">
    <w:name w:val="Body Text 3 Char"/>
    <w:qFormat/>
    <w:rPr>
      <w:rFonts w:ascii="Arial" w:hAnsi="Arial" w:cs="Arial"/>
      <w:b/>
      <w:bCs/>
      <w:color w:val="000000"/>
      <w:sz w:val="16"/>
      <w:szCs w:val="16"/>
      <w:lang w:val="en-US"/>
    </w:rPr>
  </w:style>
  <w:style w:type="character" w:customStyle="1" w:styleId="BodyText2Char">
    <w:name w:val="Body Text 2 Char"/>
    <w:qFormat/>
    <w:rPr>
      <w:rFonts w:ascii="Times New Roman;Times New Roman" w:hAnsi="Times New Roman;Times New Roman" w:cs="Times New Roman;Times New Roman"/>
      <w:sz w:val="24"/>
      <w:szCs w:val="24"/>
      <w:lang w:val="en-US"/>
    </w:rPr>
  </w:style>
  <w:style w:type="character" w:customStyle="1" w:styleId="TitleChar">
    <w:name w:val="Title Char"/>
    <w:qFormat/>
    <w:rPr>
      <w:rFonts w:ascii="Times New Roman;Times New Roman" w:hAnsi="Times New Roman;Times New Roman" w:cs="Times New Roman;Times New Roman"/>
      <w:b/>
      <w:bCs/>
      <w:sz w:val="24"/>
      <w:szCs w:val="24"/>
      <w:lang w:val="en-US"/>
    </w:rPr>
  </w:style>
  <w:style w:type="character" w:customStyle="1" w:styleId="12">
    <w:name w:val="Знак Знак Знак1"/>
    <w:qFormat/>
    <w:rPr>
      <w:rFonts w:cs="Times New Roman;Times New Roman"/>
      <w:sz w:val="24"/>
      <w:szCs w:val="24"/>
    </w:rPr>
  </w:style>
  <w:style w:type="character" w:customStyle="1" w:styleId="8">
    <w:name w:val="Знак Знак8"/>
    <w:qFormat/>
    <w:rPr>
      <w:b/>
      <w:bCs/>
      <w:sz w:val="30"/>
      <w:szCs w:val="24"/>
      <w:lang w:val="ru-RU" w:bidi="ar-SA"/>
    </w:rPr>
  </w:style>
  <w:style w:type="character" w:customStyle="1" w:styleId="FontStyle17">
    <w:name w:val="Font Style17"/>
    <w:qFormat/>
    <w:rPr>
      <w:rFonts w:ascii="Times New Roman;Times New Roman" w:hAnsi="Times New Roman;Times New Roman" w:cs="Times New Roman;Times New Roman"/>
      <w:sz w:val="26"/>
      <w:szCs w:val="26"/>
    </w:rPr>
  </w:style>
  <w:style w:type="character" w:customStyle="1" w:styleId="ad">
    <w:name w:val="Текст концевой сноски Знак"/>
    <w:basedOn w:val="a0"/>
    <w:qFormat/>
  </w:style>
  <w:style w:type="character" w:customStyle="1" w:styleId="EndnoteCharacters">
    <w:name w:val="Endnote Characters"/>
    <w:qFormat/>
    <w:rPr>
      <w:vertAlign w:val="superscript"/>
    </w:rPr>
  </w:style>
  <w:style w:type="character" w:customStyle="1" w:styleId="st1">
    <w:name w:val="st1"/>
    <w:qFormat/>
  </w:style>
  <w:style w:type="character" w:styleId="ae">
    <w:name w:val="Emphasis"/>
    <w:qFormat/>
    <w:rPr>
      <w:b/>
      <w:bCs/>
      <w:i w:val="0"/>
      <w:iCs w:val="0"/>
    </w:rPr>
  </w:style>
  <w:style w:type="character" w:customStyle="1" w:styleId="st">
    <w:name w:val="st"/>
    <w:qFormat/>
  </w:style>
  <w:style w:type="character" w:customStyle="1" w:styleId="af">
    <w:name w:val="Обычный (веб) Знак"/>
    <w:aliases w:val="Обычный (Web) Знак"/>
    <w:qFormat/>
    <w:rPr>
      <w:sz w:val="24"/>
      <w:szCs w:val="24"/>
    </w:rPr>
  </w:style>
  <w:style w:type="character" w:styleId="af0">
    <w:name w:val="Intense Emphasis"/>
    <w:qFormat/>
    <w:rPr>
      <w:b/>
      <w:bCs/>
      <w:i/>
      <w:iCs/>
      <w:color w:val="4F81BD"/>
    </w:rPr>
  </w:style>
  <w:style w:type="character" w:customStyle="1" w:styleId="StrongEmphasis">
    <w:name w:val="Strong Emphasis"/>
    <w:qFormat/>
    <w:rPr>
      <w:b/>
      <w:bCs/>
    </w:rPr>
  </w:style>
  <w:style w:type="paragraph" w:customStyle="1" w:styleId="Heading">
    <w:name w:val="Heading"/>
    <w:basedOn w:val="a"/>
    <w:next w:val="af1"/>
    <w:qFormat/>
    <w:pPr>
      <w:spacing w:after="240"/>
      <w:jc w:val="center"/>
    </w:pPr>
    <w:rPr>
      <w:b/>
      <w:bCs/>
      <w:sz w:val="28"/>
      <w:lang w:val="en-US"/>
    </w:rPr>
  </w:style>
  <w:style w:type="paragraph" w:styleId="af1">
    <w:name w:val="Body Text"/>
    <w:basedOn w:val="a"/>
    <w:rPr>
      <w:sz w:val="28"/>
      <w:szCs w:val="20"/>
      <w:lang w:val="en-US"/>
    </w:rPr>
  </w:style>
  <w:style w:type="paragraph" w:styleId="af2">
    <w:name w:val="List"/>
    <w:basedOn w:val="af1"/>
  </w:style>
  <w:style w:type="paragraph" w:styleId="af3">
    <w:name w:val="caption"/>
    <w:basedOn w:val="a"/>
    <w:qFormat/>
    <w:pPr>
      <w:suppressLineNumbers/>
      <w:spacing w:before="120" w:after="120"/>
    </w:pPr>
    <w:rPr>
      <w:i/>
      <w:iCs/>
    </w:rPr>
  </w:style>
  <w:style w:type="paragraph" w:customStyle="1" w:styleId="Index">
    <w:name w:val="Index"/>
    <w:basedOn w:val="a"/>
    <w:qFormat/>
    <w:pPr>
      <w:suppressLineNumbers/>
    </w:pPr>
  </w:style>
  <w:style w:type="paragraph" w:customStyle="1" w:styleId="af4">
    <w:name w:val="Знак Знак Знак"/>
    <w:basedOn w:val="a"/>
    <w:qFormat/>
    <w:pPr>
      <w:spacing w:after="160" w:line="240" w:lineRule="exact"/>
    </w:pPr>
    <w:rPr>
      <w:rFonts w:ascii="Verdana" w:hAnsi="Verdana" w:cs="Verdana"/>
      <w:sz w:val="20"/>
      <w:szCs w:val="20"/>
      <w:lang w:val="en-US"/>
    </w:rPr>
  </w:style>
  <w:style w:type="paragraph" w:styleId="af5">
    <w:name w:val="Normal (Web)"/>
    <w:aliases w:val="Обычный (Web)"/>
    <w:basedOn w:val="a"/>
    <w:uiPriority w:val="99"/>
    <w:qFormat/>
    <w:pPr>
      <w:spacing w:before="280" w:after="280"/>
    </w:pPr>
  </w:style>
  <w:style w:type="paragraph" w:customStyle="1" w:styleId="HeaderandFooter">
    <w:name w:val="Header and Footer"/>
    <w:basedOn w:val="a"/>
    <w:qFormat/>
    <w:pPr>
      <w:suppressLineNumbers/>
      <w:tabs>
        <w:tab w:val="center" w:pos="4819"/>
        <w:tab w:val="right" w:pos="9638"/>
      </w:tabs>
    </w:pPr>
  </w:style>
  <w:style w:type="paragraph" w:styleId="af6">
    <w:name w:val="header"/>
    <w:basedOn w:val="a"/>
    <w:pPr>
      <w:tabs>
        <w:tab w:val="center" w:pos="4153"/>
        <w:tab w:val="right" w:pos="8306"/>
      </w:tabs>
    </w:pPr>
    <w:rPr>
      <w:szCs w:val="20"/>
      <w:lang w:val="en-US"/>
    </w:rPr>
  </w:style>
  <w:style w:type="paragraph" w:customStyle="1" w:styleId="13">
    <w:name w:val="Знак Знак Знак1 Знак"/>
    <w:basedOn w:val="a"/>
    <w:qFormat/>
    <w:pPr>
      <w:spacing w:after="160" w:line="240" w:lineRule="exact"/>
    </w:pPr>
    <w:rPr>
      <w:rFonts w:ascii="Verdana" w:hAnsi="Verdana" w:cs="Verdana"/>
      <w:sz w:val="20"/>
      <w:szCs w:val="20"/>
      <w:lang w:val="en-US"/>
    </w:rPr>
  </w:style>
  <w:style w:type="paragraph" w:styleId="23">
    <w:name w:val="Body Text 2"/>
    <w:basedOn w:val="a"/>
    <w:qFormat/>
    <w:pPr>
      <w:spacing w:after="120" w:line="480" w:lineRule="auto"/>
    </w:pPr>
    <w:rPr>
      <w:lang w:val="en-US"/>
    </w:rPr>
  </w:style>
  <w:style w:type="paragraph" w:styleId="24">
    <w:name w:val="Body Text Indent 2"/>
    <w:basedOn w:val="a"/>
    <w:qFormat/>
    <w:pPr>
      <w:spacing w:after="120" w:line="480" w:lineRule="auto"/>
      <w:ind w:left="283"/>
    </w:pPr>
  </w:style>
  <w:style w:type="paragraph" w:customStyle="1" w:styleId="ConsPlusTitle">
    <w:name w:val="ConsPlusTitle"/>
    <w:qFormat/>
    <w:pPr>
      <w:widowControl w:val="0"/>
      <w:autoSpaceDE w:val="0"/>
    </w:pPr>
    <w:rPr>
      <w:rFonts w:ascii="Arial" w:eastAsia="Times New Roman;Times New Roman" w:hAnsi="Arial" w:cs="Arial"/>
      <w:b/>
      <w:bCs/>
      <w:sz w:val="20"/>
      <w:szCs w:val="20"/>
      <w:lang w:val="ru-RU" w:bidi="ar-SA"/>
    </w:rPr>
  </w:style>
  <w:style w:type="paragraph" w:styleId="af7">
    <w:name w:val="Body Text Indent"/>
    <w:basedOn w:val="a"/>
    <w:pPr>
      <w:spacing w:after="120"/>
      <w:ind w:left="283"/>
    </w:pPr>
    <w:rPr>
      <w:lang w:val="en-US"/>
    </w:rPr>
  </w:style>
  <w:style w:type="paragraph" w:styleId="af8">
    <w:name w:val="footnote text"/>
    <w:basedOn w:val="a"/>
    <w:rPr>
      <w:sz w:val="20"/>
      <w:szCs w:val="20"/>
    </w:rPr>
  </w:style>
  <w:style w:type="paragraph" w:customStyle="1" w:styleId="ConsPlusNonformat">
    <w:name w:val="ConsPlusNonformat"/>
    <w:qFormat/>
    <w:pPr>
      <w:autoSpaceDE w:val="0"/>
    </w:pPr>
    <w:rPr>
      <w:rFonts w:ascii="Courier New;Courier New" w:eastAsia="Times New Roman;Times New Roman" w:hAnsi="Courier New;Courier New" w:cs="Courier New;Courier New"/>
      <w:sz w:val="20"/>
      <w:szCs w:val="20"/>
      <w:lang w:val="ru-RU" w:bidi="ar-SA"/>
    </w:rPr>
  </w:style>
  <w:style w:type="paragraph" w:styleId="33">
    <w:name w:val="Body Text Indent 3"/>
    <w:basedOn w:val="a"/>
    <w:qFormat/>
    <w:pPr>
      <w:ind w:firstLine="249"/>
      <w:jc w:val="both"/>
    </w:pPr>
    <w:rPr>
      <w:iCs/>
      <w:sz w:val="20"/>
      <w:szCs w:val="26"/>
      <w:shd w:val="clear" w:color="auto" w:fill="FFFFFF"/>
      <w:lang w:val="en-US"/>
    </w:rPr>
  </w:style>
  <w:style w:type="paragraph" w:styleId="34">
    <w:name w:val="Body Text 3"/>
    <w:basedOn w:val="a"/>
    <w:qFormat/>
    <w:rPr>
      <w:rFonts w:ascii="Arial" w:hAnsi="Arial" w:cs="Arial"/>
      <w:b/>
      <w:bCs/>
      <w:color w:val="000000"/>
      <w:sz w:val="28"/>
      <w:szCs w:val="16"/>
      <w:lang w:val="en-US"/>
    </w:rPr>
  </w:style>
  <w:style w:type="paragraph" w:customStyle="1" w:styleId="LO-Normal">
    <w:name w:val="LO-Normal"/>
    <w:qFormat/>
    <w:pPr>
      <w:spacing w:line="288" w:lineRule="auto"/>
      <w:ind w:firstLine="567"/>
      <w:jc w:val="both"/>
    </w:pPr>
    <w:rPr>
      <w:rFonts w:ascii="Arial" w:eastAsia="Times New Roman;Times New Roman" w:hAnsi="Arial" w:cs="Arial"/>
      <w:sz w:val="22"/>
      <w:szCs w:val="20"/>
      <w:lang w:val="ru-RU" w:bidi="ar-SA"/>
    </w:rPr>
  </w:style>
  <w:style w:type="paragraph" w:styleId="af9">
    <w:name w:val="List Paragraph"/>
    <w:basedOn w:val="a"/>
    <w:qFormat/>
    <w:pPr>
      <w:ind w:left="708"/>
    </w:pPr>
    <w:rPr>
      <w:rFonts w:eastAsia="Calibri"/>
    </w:rPr>
  </w:style>
  <w:style w:type="paragraph" w:customStyle="1" w:styleId="ConsPlusNormal">
    <w:name w:val="ConsPlusNormal"/>
    <w:qFormat/>
    <w:pPr>
      <w:widowControl w:val="0"/>
      <w:autoSpaceDE w:val="0"/>
      <w:ind w:firstLine="720"/>
    </w:pPr>
    <w:rPr>
      <w:rFonts w:ascii="Arial" w:eastAsia="Times New Roman;Times New Roman" w:hAnsi="Arial" w:cs="Arial"/>
      <w:sz w:val="20"/>
      <w:szCs w:val="20"/>
      <w:lang w:val="ru-RU" w:bidi="ar-SA"/>
    </w:rPr>
  </w:style>
  <w:style w:type="paragraph" w:styleId="afa">
    <w:name w:val="footer"/>
    <w:basedOn w:val="a"/>
    <w:pPr>
      <w:tabs>
        <w:tab w:val="center" w:pos="4677"/>
        <w:tab w:val="right" w:pos="9355"/>
      </w:tabs>
    </w:pPr>
    <w:rPr>
      <w:lang w:val="en-US"/>
    </w:rPr>
  </w:style>
  <w:style w:type="paragraph" w:customStyle="1" w:styleId="5">
    <w:name w:val="Знак5 Знак Знак Знак"/>
    <w:basedOn w:val="a"/>
    <w:qFormat/>
    <w:pPr>
      <w:spacing w:after="160" w:line="240" w:lineRule="exact"/>
    </w:pPr>
    <w:rPr>
      <w:rFonts w:ascii="Verdana" w:hAnsi="Verdana" w:cs="Verdana"/>
      <w:sz w:val="20"/>
      <w:szCs w:val="20"/>
      <w:lang w:val="en-US"/>
    </w:rPr>
  </w:style>
  <w:style w:type="paragraph" w:styleId="afb">
    <w:name w:val="Balloon Text"/>
    <w:basedOn w:val="a"/>
    <w:qFormat/>
    <w:rPr>
      <w:rFonts w:ascii="Tahoma" w:hAnsi="Tahoma" w:cs="Tahoma"/>
      <w:sz w:val="16"/>
      <w:szCs w:val="16"/>
      <w:lang w:val="en-US"/>
    </w:rPr>
  </w:style>
  <w:style w:type="paragraph" w:customStyle="1" w:styleId="140">
    <w:name w:val="Обычный + 14"/>
    <w:basedOn w:val="af8"/>
    <w:qFormat/>
    <w:pPr>
      <w:jc w:val="both"/>
    </w:pPr>
    <w:rPr>
      <w:sz w:val="28"/>
      <w:szCs w:val="28"/>
      <w:lang w:val="en-US"/>
    </w:rPr>
  </w:style>
  <w:style w:type="paragraph" w:customStyle="1" w:styleId="141">
    <w:name w:val="Обычный + 14 пт"/>
    <w:basedOn w:val="a"/>
    <w:qFormat/>
    <w:pPr>
      <w:ind w:firstLine="720"/>
      <w:jc w:val="both"/>
    </w:pPr>
    <w:rPr>
      <w:sz w:val="28"/>
      <w:szCs w:val="28"/>
    </w:rPr>
  </w:style>
  <w:style w:type="paragraph" w:customStyle="1" w:styleId="15">
    <w:name w:val="Обычный1"/>
    <w:qFormat/>
    <w:pPr>
      <w:spacing w:line="288" w:lineRule="auto"/>
      <w:ind w:firstLine="567"/>
      <w:jc w:val="both"/>
    </w:pPr>
    <w:rPr>
      <w:rFonts w:ascii="Arial" w:eastAsia="Calibri" w:hAnsi="Arial" w:cs="Arial"/>
      <w:sz w:val="22"/>
      <w:szCs w:val="20"/>
      <w:lang w:val="ru-RU" w:bidi="ar-SA"/>
    </w:rPr>
  </w:style>
  <w:style w:type="paragraph" w:customStyle="1" w:styleId="50">
    <w:name w:val="Знак5 Знак Знак Знак"/>
    <w:basedOn w:val="a"/>
    <w:qFormat/>
    <w:pPr>
      <w:spacing w:after="160" w:line="240" w:lineRule="exact"/>
    </w:pPr>
    <w:rPr>
      <w:rFonts w:ascii="Verdana" w:eastAsia="Calibri" w:hAnsi="Verdana" w:cs="Verdana"/>
      <w:sz w:val="20"/>
      <w:szCs w:val="20"/>
      <w:lang w:val="en-US"/>
    </w:rPr>
  </w:style>
  <w:style w:type="paragraph" w:customStyle="1" w:styleId="Style3">
    <w:name w:val="Style3"/>
    <w:basedOn w:val="a"/>
    <w:qFormat/>
    <w:pPr>
      <w:widowControl w:val="0"/>
      <w:autoSpaceDE w:val="0"/>
      <w:spacing w:line="482" w:lineRule="exact"/>
      <w:ind w:firstLine="698"/>
      <w:jc w:val="both"/>
    </w:pPr>
  </w:style>
  <w:style w:type="paragraph" w:customStyle="1" w:styleId="Style14">
    <w:name w:val="Style14"/>
    <w:basedOn w:val="a"/>
    <w:qFormat/>
    <w:pPr>
      <w:widowControl w:val="0"/>
      <w:autoSpaceDE w:val="0"/>
      <w:spacing w:line="479" w:lineRule="exact"/>
      <w:ind w:firstLine="533"/>
      <w:jc w:val="both"/>
    </w:pPr>
  </w:style>
  <w:style w:type="paragraph" w:customStyle="1" w:styleId="afc">
    <w:name w:val="Стиль"/>
    <w:basedOn w:val="a"/>
    <w:qFormat/>
    <w:pPr>
      <w:spacing w:after="160" w:line="240" w:lineRule="exact"/>
    </w:pPr>
    <w:rPr>
      <w:rFonts w:ascii="Verdana" w:hAnsi="Verdana" w:cs="Verdana"/>
      <w:lang w:val="en-US"/>
    </w:rPr>
  </w:style>
  <w:style w:type="paragraph" w:customStyle="1" w:styleId="afd">
    <w:name w:val="Нормальный"/>
    <w:qFormat/>
    <w:pPr>
      <w:widowControl w:val="0"/>
    </w:pPr>
    <w:rPr>
      <w:rFonts w:ascii="Times New Roman;Times New Roman" w:eastAsia="Times New Roman;Times New Roman" w:hAnsi="Times New Roman;Times New Roman" w:cs="Times New Roman;Times New Roman"/>
      <w:sz w:val="20"/>
      <w:szCs w:val="20"/>
      <w:lang w:val="ru-RU" w:bidi="ar-SA"/>
    </w:rPr>
  </w:style>
  <w:style w:type="paragraph" w:styleId="afe">
    <w:name w:val="endnote text"/>
    <w:basedOn w:val="a"/>
    <w:rPr>
      <w:sz w:val="20"/>
      <w:szCs w:val="20"/>
    </w:rPr>
  </w:style>
  <w:style w:type="paragraph" w:customStyle="1" w:styleId="Default">
    <w:name w:val="Default"/>
    <w:qFormat/>
    <w:pPr>
      <w:autoSpaceDE w:val="0"/>
    </w:pPr>
    <w:rPr>
      <w:rFonts w:ascii="Times New Roman;Times New Roman" w:eastAsia="Times New Roman;Times New Roman" w:hAnsi="Times New Roman;Times New Roman" w:cs="Times New Roman;Times New Roman"/>
      <w:color w:val="000000"/>
      <w:lang w:val="ru-RU" w:bidi="ar-SA"/>
    </w:rPr>
  </w:style>
  <w:style w:type="paragraph" w:customStyle="1" w:styleId="aff">
    <w:name w:val="Знак Знак Знак Знак"/>
    <w:basedOn w:val="a"/>
    <w:qFormat/>
    <w:pPr>
      <w:spacing w:after="160" w:line="240" w:lineRule="exact"/>
    </w:pPr>
    <w:rPr>
      <w:rFonts w:ascii="Verdana" w:hAnsi="Verdana" w:cs="Verdana"/>
      <w:lang w:val="en-US"/>
    </w:rPr>
  </w:style>
  <w:style w:type="paragraph" w:styleId="aff0">
    <w:name w:val="No Spacing"/>
    <w:uiPriority w:val="1"/>
    <w:qFormat/>
    <w:rPr>
      <w:rFonts w:ascii="Calibri" w:eastAsia="Times New Roman;Times New Roman" w:hAnsi="Calibri" w:cs="Calibri"/>
      <w:sz w:val="22"/>
      <w:szCs w:val="22"/>
      <w:lang w:val="ru-RU" w:bidi="ar-SA"/>
    </w:rPr>
  </w:style>
  <w:style w:type="paragraph" w:customStyle="1" w:styleId="FrameContents">
    <w:name w:val="Frame Contents"/>
    <w:basedOn w:val="a"/>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paragraph" w:customStyle="1" w:styleId="aff1">
    <w:name w:val="Знак Знак Знак Знак Знак Знак Знак Знак Знак Знак"/>
    <w:basedOn w:val="a"/>
    <w:rsid w:val="00CF6F26"/>
    <w:pPr>
      <w:widowControl w:val="0"/>
      <w:suppressAutoHyphens w:val="0"/>
      <w:adjustRightInd w:val="0"/>
      <w:spacing w:after="160" w:line="240" w:lineRule="exact"/>
      <w:jc w:val="right"/>
    </w:pPr>
    <w:rPr>
      <w:rFonts w:ascii="Times New Roman" w:eastAsia="Times New Roman" w:hAnsi="Times New Roman" w:cs="Times New Roman"/>
      <w:sz w:val="20"/>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ejaVu Sans" w:hAnsi="Times New Roman" w:cs="DejaVu Sans"/>
        <w:sz w:val="24"/>
        <w:szCs w:val="24"/>
        <w:lang w:val="en-US"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Times New Roman" w:eastAsia="Times New Roman;Times New Roman" w:hAnsi="Times New Roman;Times New Roman" w:cs="Times New Roman;Times New Roman"/>
      <w:lang w:val="ru-RU" w:bidi="ar-SA"/>
    </w:rPr>
  </w:style>
  <w:style w:type="paragraph" w:styleId="1">
    <w:name w:val="heading 1"/>
    <w:basedOn w:val="a"/>
    <w:next w:val="a"/>
    <w:qFormat/>
    <w:pPr>
      <w:keepNext/>
      <w:outlineLvl w:val="0"/>
    </w:pPr>
    <w:rPr>
      <w:i/>
      <w:iCs/>
      <w:sz w:val="28"/>
      <w:szCs w:val="20"/>
      <w:lang w:val="en-US"/>
    </w:rPr>
  </w:style>
  <w:style w:type="paragraph" w:styleId="2">
    <w:name w:val="heading 2"/>
    <w:basedOn w:val="a"/>
    <w:next w:val="a"/>
    <w:qFormat/>
    <w:pPr>
      <w:keepNext/>
      <w:tabs>
        <w:tab w:val="num" w:pos="1440"/>
      </w:tabs>
      <w:spacing w:after="240" w:line="360" w:lineRule="exact"/>
      <w:ind w:left="1440" w:hanging="180"/>
      <w:jc w:val="both"/>
      <w:outlineLvl w:val="1"/>
    </w:pPr>
    <w:rPr>
      <w:b/>
      <w:sz w:val="28"/>
      <w:lang w:val="en-US"/>
    </w:rPr>
  </w:style>
  <w:style w:type="paragraph" w:styleId="3">
    <w:name w:val="heading 3"/>
    <w:basedOn w:val="a"/>
    <w:next w:val="a"/>
    <w:qFormat/>
    <w:pPr>
      <w:keepNext/>
      <w:spacing w:line="360" w:lineRule="exact"/>
      <w:ind w:firstLine="720"/>
      <w:jc w:val="both"/>
      <w:outlineLvl w:val="2"/>
    </w:pPr>
    <w:rPr>
      <w:color w:val="FF0000"/>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style>
  <w:style w:type="character" w:customStyle="1" w:styleId="WW8Num2z0">
    <w:name w:val="WW8Num2z0"/>
    <w:qFormat/>
    <w:rPr>
      <w:rFonts w:ascii="Times New Roman;Times New Roman" w:hAnsi="Times New Roman;Times New Roman" w:cs="Times New Roman;Times New Roman"/>
      <w:b w:val="0"/>
      <w:i w:val="0"/>
      <w:sz w:val="24"/>
    </w:rPr>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style>
  <w:style w:type="character" w:customStyle="1" w:styleId="WW8Num6z0">
    <w:name w:val="WW8Num6z0"/>
    <w:qFormat/>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b/>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Symbol" w:hAnsi="Symbol" w:cs="Symbol"/>
      <w:sz w:val="20"/>
    </w:rPr>
  </w:style>
  <w:style w:type="character" w:customStyle="1" w:styleId="WW8Num12z1">
    <w:name w:val="WW8Num12z1"/>
    <w:qFormat/>
    <w:rPr>
      <w:rFonts w:ascii="Courier New;Courier New" w:hAnsi="Courier New;Courier New" w:cs="Courier New;Courier New"/>
      <w:sz w:val="20"/>
    </w:rPr>
  </w:style>
  <w:style w:type="character" w:customStyle="1" w:styleId="WW8Num12z2">
    <w:name w:val="WW8Num12z2"/>
    <w:qFormat/>
    <w:rPr>
      <w:rFonts w:ascii="Wingdings" w:hAnsi="Wingdings" w:cs="Wingdings"/>
      <w:sz w:val="20"/>
    </w:rPr>
  </w:style>
  <w:style w:type="character" w:customStyle="1" w:styleId="WW8Num13z0">
    <w:name w:val="WW8Num13z0"/>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0">
    <w:name w:val="WW8Num16z0"/>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ascii="Times New Roman;Times New Roman" w:hAnsi="Times New Roman;Times New Roman" w:cs="Times New Roman;Times New Roman"/>
    </w:rPr>
  </w:style>
  <w:style w:type="character" w:customStyle="1" w:styleId="WW8Num18z0">
    <w:name w:val="WW8Num18z0"/>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St2z0">
    <w:name w:val="WW8NumSt2z0"/>
    <w:qFormat/>
    <w:rPr>
      <w:rFonts w:ascii="Times New Roman;Times New Roman" w:hAnsi="Times New Roman;Times New Roman" w:cs="Times New Roman;Times New Roman"/>
    </w:rPr>
  </w:style>
  <w:style w:type="character" w:customStyle="1" w:styleId="10">
    <w:name w:val="Заголовок 1 Знак"/>
    <w:qFormat/>
    <w:rPr>
      <w:i/>
      <w:iCs/>
      <w:sz w:val="28"/>
    </w:rPr>
  </w:style>
  <w:style w:type="character" w:customStyle="1" w:styleId="20">
    <w:name w:val="Заголовок 2 Знак"/>
    <w:qFormat/>
    <w:rPr>
      <w:b/>
      <w:sz w:val="28"/>
      <w:szCs w:val="24"/>
    </w:rPr>
  </w:style>
  <w:style w:type="character" w:customStyle="1" w:styleId="30">
    <w:name w:val="Заголовок 3 Знак"/>
    <w:qFormat/>
    <w:rPr>
      <w:color w:val="FF0000"/>
      <w:sz w:val="28"/>
      <w:szCs w:val="28"/>
    </w:rPr>
  </w:style>
  <w:style w:type="character" w:customStyle="1" w:styleId="a3">
    <w:name w:val="Основной текст Знак"/>
    <w:qFormat/>
    <w:rPr>
      <w:sz w:val="28"/>
    </w:rPr>
  </w:style>
  <w:style w:type="character" w:customStyle="1" w:styleId="a4">
    <w:name w:val="Верхний колонтитул Знак"/>
    <w:qFormat/>
    <w:rPr>
      <w:sz w:val="24"/>
    </w:rPr>
  </w:style>
  <w:style w:type="character" w:customStyle="1" w:styleId="21">
    <w:name w:val="Основной текст 2 Знак"/>
    <w:qFormat/>
    <w:rPr>
      <w:sz w:val="24"/>
      <w:szCs w:val="24"/>
    </w:rPr>
  </w:style>
  <w:style w:type="character" w:customStyle="1" w:styleId="22">
    <w:name w:val="Основной текст с отступом 2 Знак"/>
    <w:qFormat/>
    <w:rPr>
      <w:sz w:val="24"/>
      <w:szCs w:val="24"/>
      <w:lang w:val="ru-RU" w:bidi="ar-SA"/>
    </w:rPr>
  </w:style>
  <w:style w:type="character" w:styleId="a5">
    <w:name w:val="Hyperlink"/>
    <w:rPr>
      <w:color w:val="0000FF"/>
      <w:u w:val="single"/>
    </w:rPr>
  </w:style>
  <w:style w:type="character" w:customStyle="1" w:styleId="a6">
    <w:name w:val="Основной текст с отступом Знак"/>
    <w:qFormat/>
    <w:rPr>
      <w:sz w:val="24"/>
      <w:szCs w:val="24"/>
    </w:rPr>
  </w:style>
  <w:style w:type="character" w:customStyle="1" w:styleId="a7">
    <w:name w:val="Текст сноски Знак"/>
    <w:basedOn w:val="a0"/>
    <w:qFormat/>
  </w:style>
  <w:style w:type="character" w:customStyle="1" w:styleId="FootnoteCharacters">
    <w:name w:val="Footnote Characters"/>
    <w:qFormat/>
    <w:rPr>
      <w:vertAlign w:val="superscript"/>
    </w:rPr>
  </w:style>
  <w:style w:type="character" w:customStyle="1" w:styleId="31">
    <w:name w:val="Основной текст с отступом 3 Знак"/>
    <w:qFormat/>
    <w:rPr>
      <w:iCs/>
      <w:szCs w:val="26"/>
    </w:rPr>
  </w:style>
  <w:style w:type="character" w:styleId="a8">
    <w:name w:val="page number"/>
    <w:basedOn w:val="a0"/>
  </w:style>
  <w:style w:type="character" w:customStyle="1" w:styleId="32">
    <w:name w:val="Основной текст 3 Знак"/>
    <w:qFormat/>
    <w:rPr>
      <w:rFonts w:ascii="Arial" w:hAnsi="Arial" w:cs="Arial"/>
      <w:b/>
      <w:bCs/>
      <w:color w:val="000000"/>
      <w:sz w:val="28"/>
      <w:szCs w:val="16"/>
    </w:rPr>
  </w:style>
  <w:style w:type="character" w:customStyle="1" w:styleId="a9">
    <w:name w:val="Название Знак"/>
    <w:qFormat/>
    <w:rPr>
      <w:b/>
      <w:bCs/>
      <w:sz w:val="28"/>
      <w:szCs w:val="24"/>
    </w:rPr>
  </w:style>
  <w:style w:type="character" w:customStyle="1" w:styleId="aa">
    <w:name w:val="Нижний колонтитул Знак"/>
    <w:qFormat/>
    <w:rPr>
      <w:sz w:val="24"/>
      <w:szCs w:val="24"/>
    </w:rPr>
  </w:style>
  <w:style w:type="character" w:customStyle="1" w:styleId="FontStyle24">
    <w:name w:val="Font Style24"/>
    <w:qFormat/>
    <w:rPr>
      <w:rFonts w:ascii="Times New Roman;Times New Roman" w:hAnsi="Times New Roman;Times New Roman" w:cs="Times New Roman;Times New Roman"/>
      <w:sz w:val="26"/>
      <w:szCs w:val="26"/>
    </w:rPr>
  </w:style>
  <w:style w:type="character" w:customStyle="1" w:styleId="ab">
    <w:name w:val="Текст выноски Знак"/>
    <w:qFormat/>
    <w:rPr>
      <w:rFonts w:ascii="Tahoma" w:hAnsi="Tahoma" w:cs="Tahoma"/>
      <w:sz w:val="16"/>
      <w:szCs w:val="16"/>
    </w:rPr>
  </w:style>
  <w:style w:type="character" w:customStyle="1" w:styleId="14">
    <w:name w:val="Обычный + 14 Знак"/>
    <w:qFormat/>
    <w:rPr>
      <w:sz w:val="28"/>
      <w:szCs w:val="28"/>
    </w:rPr>
  </w:style>
  <w:style w:type="character" w:customStyle="1" w:styleId="11">
    <w:name w:val="Знак Знак Знак1"/>
    <w:qFormat/>
    <w:rPr>
      <w:sz w:val="28"/>
      <w:szCs w:val="24"/>
    </w:rPr>
  </w:style>
  <w:style w:type="character" w:customStyle="1" w:styleId="ac">
    <w:name w:val="Знак Знак Знак"/>
    <w:qFormat/>
    <w:rPr>
      <w:b/>
      <w:bCs/>
      <w:sz w:val="28"/>
      <w:szCs w:val="24"/>
    </w:rPr>
  </w:style>
  <w:style w:type="character" w:customStyle="1" w:styleId="Heading1Char">
    <w:name w:val="Heading 1 Char"/>
    <w:qFormat/>
    <w:rPr>
      <w:rFonts w:ascii="Times New Roman;Times New Roman" w:hAnsi="Times New Roman;Times New Roman" w:cs="Times New Roman;Times New Roman"/>
      <w:sz w:val="24"/>
      <w:szCs w:val="24"/>
      <w:lang w:val="en-US"/>
    </w:rPr>
  </w:style>
  <w:style w:type="character" w:customStyle="1" w:styleId="Heading2Char">
    <w:name w:val="Heading 2 Char"/>
    <w:qFormat/>
    <w:rPr>
      <w:rFonts w:ascii="Times New Roman;Times New Roman" w:hAnsi="Times New Roman;Times New Roman" w:cs="Times New Roman;Times New Roman"/>
      <w:b/>
      <w:sz w:val="24"/>
      <w:szCs w:val="24"/>
      <w:lang w:val="en-US"/>
    </w:rPr>
  </w:style>
  <w:style w:type="character" w:customStyle="1" w:styleId="Heading3Char">
    <w:name w:val="Heading 3 Char"/>
    <w:qFormat/>
    <w:rPr>
      <w:rFonts w:ascii="Times New Roman;Times New Roman" w:hAnsi="Times New Roman;Times New Roman" w:cs="Times New Roman;Times New Roman"/>
      <w:color w:val="FF0000"/>
      <w:sz w:val="28"/>
      <w:szCs w:val="28"/>
      <w:lang w:val="en-US"/>
    </w:rPr>
  </w:style>
  <w:style w:type="character" w:customStyle="1" w:styleId="BodyTextIndentChar">
    <w:name w:val="Body Text Indent Char"/>
    <w:qFormat/>
    <w:rPr>
      <w:rFonts w:ascii="Times New Roman;Times New Roman" w:hAnsi="Times New Roman;Times New Roman" w:cs="Times New Roman;Times New Roman"/>
      <w:sz w:val="24"/>
      <w:szCs w:val="24"/>
      <w:lang w:val="en-US"/>
    </w:rPr>
  </w:style>
  <w:style w:type="character" w:customStyle="1" w:styleId="BodyTextIndent2Char">
    <w:name w:val="Body Text Indent 2 Char"/>
    <w:qFormat/>
    <w:rPr>
      <w:rFonts w:ascii="Times New Roman;Times New Roman" w:hAnsi="Times New Roman;Times New Roman" w:cs="Times New Roman;Times New Roman"/>
      <w:b/>
      <w:bCs/>
      <w:sz w:val="24"/>
      <w:szCs w:val="24"/>
      <w:lang w:val="en-US"/>
    </w:rPr>
  </w:style>
  <w:style w:type="character" w:customStyle="1" w:styleId="BodyTextChar">
    <w:name w:val="Body Text Char"/>
    <w:qFormat/>
    <w:rPr>
      <w:rFonts w:ascii="Arial" w:hAnsi="Arial" w:cs="Arial"/>
      <w:b/>
      <w:bCs/>
      <w:i/>
      <w:iCs/>
      <w:color w:val="000000"/>
      <w:sz w:val="16"/>
      <w:szCs w:val="16"/>
      <w:lang w:val="en-US"/>
    </w:rPr>
  </w:style>
  <w:style w:type="character" w:customStyle="1" w:styleId="BodyTextIndent3Char">
    <w:name w:val="Body Text Indent 3 Char"/>
    <w:qFormat/>
    <w:rPr>
      <w:rFonts w:ascii="Times New Roman;Times New Roman" w:hAnsi="Times New Roman;Times New Roman" w:cs="Times New Roman;Times New Roman"/>
      <w:iCs/>
      <w:sz w:val="26"/>
      <w:szCs w:val="26"/>
      <w:lang w:val="en-US"/>
    </w:rPr>
  </w:style>
  <w:style w:type="character" w:customStyle="1" w:styleId="HeaderChar">
    <w:name w:val="Header Char"/>
    <w:qFormat/>
    <w:rPr>
      <w:rFonts w:ascii="Times New Roman;Times New Roman" w:hAnsi="Times New Roman;Times New Roman" w:cs="Times New Roman;Times New Roman"/>
      <w:sz w:val="24"/>
      <w:szCs w:val="24"/>
      <w:lang w:val="en-US"/>
    </w:rPr>
  </w:style>
  <w:style w:type="character" w:customStyle="1" w:styleId="BodyText3Char">
    <w:name w:val="Body Text 3 Char"/>
    <w:qFormat/>
    <w:rPr>
      <w:rFonts w:ascii="Arial" w:hAnsi="Arial" w:cs="Arial"/>
      <w:b/>
      <w:bCs/>
      <w:color w:val="000000"/>
      <w:sz w:val="16"/>
      <w:szCs w:val="16"/>
      <w:lang w:val="en-US"/>
    </w:rPr>
  </w:style>
  <w:style w:type="character" w:customStyle="1" w:styleId="BodyText2Char">
    <w:name w:val="Body Text 2 Char"/>
    <w:qFormat/>
    <w:rPr>
      <w:rFonts w:ascii="Times New Roman;Times New Roman" w:hAnsi="Times New Roman;Times New Roman" w:cs="Times New Roman;Times New Roman"/>
      <w:sz w:val="24"/>
      <w:szCs w:val="24"/>
      <w:lang w:val="en-US"/>
    </w:rPr>
  </w:style>
  <w:style w:type="character" w:customStyle="1" w:styleId="TitleChar">
    <w:name w:val="Title Char"/>
    <w:qFormat/>
    <w:rPr>
      <w:rFonts w:ascii="Times New Roman;Times New Roman" w:hAnsi="Times New Roman;Times New Roman" w:cs="Times New Roman;Times New Roman"/>
      <w:b/>
      <w:bCs/>
      <w:sz w:val="24"/>
      <w:szCs w:val="24"/>
      <w:lang w:val="en-US"/>
    </w:rPr>
  </w:style>
  <w:style w:type="character" w:customStyle="1" w:styleId="12">
    <w:name w:val="Знак Знак Знак1"/>
    <w:qFormat/>
    <w:rPr>
      <w:rFonts w:cs="Times New Roman;Times New Roman"/>
      <w:sz w:val="24"/>
      <w:szCs w:val="24"/>
    </w:rPr>
  </w:style>
  <w:style w:type="character" w:customStyle="1" w:styleId="8">
    <w:name w:val="Знак Знак8"/>
    <w:qFormat/>
    <w:rPr>
      <w:b/>
      <w:bCs/>
      <w:sz w:val="30"/>
      <w:szCs w:val="24"/>
      <w:lang w:val="ru-RU" w:bidi="ar-SA"/>
    </w:rPr>
  </w:style>
  <w:style w:type="character" w:customStyle="1" w:styleId="FontStyle17">
    <w:name w:val="Font Style17"/>
    <w:qFormat/>
    <w:rPr>
      <w:rFonts w:ascii="Times New Roman;Times New Roman" w:hAnsi="Times New Roman;Times New Roman" w:cs="Times New Roman;Times New Roman"/>
      <w:sz w:val="26"/>
      <w:szCs w:val="26"/>
    </w:rPr>
  </w:style>
  <w:style w:type="character" w:customStyle="1" w:styleId="ad">
    <w:name w:val="Текст концевой сноски Знак"/>
    <w:basedOn w:val="a0"/>
    <w:qFormat/>
  </w:style>
  <w:style w:type="character" w:customStyle="1" w:styleId="EndnoteCharacters">
    <w:name w:val="Endnote Characters"/>
    <w:qFormat/>
    <w:rPr>
      <w:vertAlign w:val="superscript"/>
    </w:rPr>
  </w:style>
  <w:style w:type="character" w:customStyle="1" w:styleId="st1">
    <w:name w:val="st1"/>
    <w:qFormat/>
  </w:style>
  <w:style w:type="character" w:styleId="ae">
    <w:name w:val="Emphasis"/>
    <w:qFormat/>
    <w:rPr>
      <w:b/>
      <w:bCs/>
      <w:i w:val="0"/>
      <w:iCs w:val="0"/>
    </w:rPr>
  </w:style>
  <w:style w:type="character" w:customStyle="1" w:styleId="st">
    <w:name w:val="st"/>
    <w:qFormat/>
  </w:style>
  <w:style w:type="character" w:customStyle="1" w:styleId="af">
    <w:name w:val="Обычный (веб) Знак"/>
    <w:aliases w:val="Обычный (Web) Знак"/>
    <w:qFormat/>
    <w:rPr>
      <w:sz w:val="24"/>
      <w:szCs w:val="24"/>
    </w:rPr>
  </w:style>
  <w:style w:type="character" w:styleId="af0">
    <w:name w:val="Intense Emphasis"/>
    <w:qFormat/>
    <w:rPr>
      <w:b/>
      <w:bCs/>
      <w:i/>
      <w:iCs/>
      <w:color w:val="4F81BD"/>
    </w:rPr>
  </w:style>
  <w:style w:type="character" w:customStyle="1" w:styleId="StrongEmphasis">
    <w:name w:val="Strong Emphasis"/>
    <w:qFormat/>
    <w:rPr>
      <w:b/>
      <w:bCs/>
    </w:rPr>
  </w:style>
  <w:style w:type="paragraph" w:customStyle="1" w:styleId="Heading">
    <w:name w:val="Heading"/>
    <w:basedOn w:val="a"/>
    <w:next w:val="af1"/>
    <w:qFormat/>
    <w:pPr>
      <w:spacing w:after="240"/>
      <w:jc w:val="center"/>
    </w:pPr>
    <w:rPr>
      <w:b/>
      <w:bCs/>
      <w:sz w:val="28"/>
      <w:lang w:val="en-US"/>
    </w:rPr>
  </w:style>
  <w:style w:type="paragraph" w:styleId="af1">
    <w:name w:val="Body Text"/>
    <w:basedOn w:val="a"/>
    <w:rPr>
      <w:sz w:val="28"/>
      <w:szCs w:val="20"/>
      <w:lang w:val="en-US"/>
    </w:rPr>
  </w:style>
  <w:style w:type="paragraph" w:styleId="af2">
    <w:name w:val="List"/>
    <w:basedOn w:val="af1"/>
  </w:style>
  <w:style w:type="paragraph" w:styleId="af3">
    <w:name w:val="caption"/>
    <w:basedOn w:val="a"/>
    <w:qFormat/>
    <w:pPr>
      <w:suppressLineNumbers/>
      <w:spacing w:before="120" w:after="120"/>
    </w:pPr>
    <w:rPr>
      <w:i/>
      <w:iCs/>
    </w:rPr>
  </w:style>
  <w:style w:type="paragraph" w:customStyle="1" w:styleId="Index">
    <w:name w:val="Index"/>
    <w:basedOn w:val="a"/>
    <w:qFormat/>
    <w:pPr>
      <w:suppressLineNumbers/>
    </w:pPr>
  </w:style>
  <w:style w:type="paragraph" w:customStyle="1" w:styleId="af4">
    <w:name w:val="Знак Знак Знак"/>
    <w:basedOn w:val="a"/>
    <w:qFormat/>
    <w:pPr>
      <w:spacing w:after="160" w:line="240" w:lineRule="exact"/>
    </w:pPr>
    <w:rPr>
      <w:rFonts w:ascii="Verdana" w:hAnsi="Verdana" w:cs="Verdana"/>
      <w:sz w:val="20"/>
      <w:szCs w:val="20"/>
      <w:lang w:val="en-US"/>
    </w:rPr>
  </w:style>
  <w:style w:type="paragraph" w:styleId="af5">
    <w:name w:val="Normal (Web)"/>
    <w:aliases w:val="Обычный (Web)"/>
    <w:basedOn w:val="a"/>
    <w:uiPriority w:val="99"/>
    <w:qFormat/>
    <w:pPr>
      <w:spacing w:before="280" w:after="280"/>
    </w:pPr>
  </w:style>
  <w:style w:type="paragraph" w:customStyle="1" w:styleId="HeaderandFooter">
    <w:name w:val="Header and Footer"/>
    <w:basedOn w:val="a"/>
    <w:qFormat/>
    <w:pPr>
      <w:suppressLineNumbers/>
      <w:tabs>
        <w:tab w:val="center" w:pos="4819"/>
        <w:tab w:val="right" w:pos="9638"/>
      </w:tabs>
    </w:pPr>
  </w:style>
  <w:style w:type="paragraph" w:styleId="af6">
    <w:name w:val="header"/>
    <w:basedOn w:val="a"/>
    <w:pPr>
      <w:tabs>
        <w:tab w:val="center" w:pos="4153"/>
        <w:tab w:val="right" w:pos="8306"/>
      </w:tabs>
    </w:pPr>
    <w:rPr>
      <w:szCs w:val="20"/>
      <w:lang w:val="en-US"/>
    </w:rPr>
  </w:style>
  <w:style w:type="paragraph" w:customStyle="1" w:styleId="13">
    <w:name w:val="Знак Знак Знак1 Знак"/>
    <w:basedOn w:val="a"/>
    <w:qFormat/>
    <w:pPr>
      <w:spacing w:after="160" w:line="240" w:lineRule="exact"/>
    </w:pPr>
    <w:rPr>
      <w:rFonts w:ascii="Verdana" w:hAnsi="Verdana" w:cs="Verdana"/>
      <w:sz w:val="20"/>
      <w:szCs w:val="20"/>
      <w:lang w:val="en-US"/>
    </w:rPr>
  </w:style>
  <w:style w:type="paragraph" w:styleId="23">
    <w:name w:val="Body Text 2"/>
    <w:basedOn w:val="a"/>
    <w:qFormat/>
    <w:pPr>
      <w:spacing w:after="120" w:line="480" w:lineRule="auto"/>
    </w:pPr>
    <w:rPr>
      <w:lang w:val="en-US"/>
    </w:rPr>
  </w:style>
  <w:style w:type="paragraph" w:styleId="24">
    <w:name w:val="Body Text Indent 2"/>
    <w:basedOn w:val="a"/>
    <w:qFormat/>
    <w:pPr>
      <w:spacing w:after="120" w:line="480" w:lineRule="auto"/>
      <w:ind w:left="283"/>
    </w:pPr>
  </w:style>
  <w:style w:type="paragraph" w:customStyle="1" w:styleId="ConsPlusTitle">
    <w:name w:val="ConsPlusTitle"/>
    <w:qFormat/>
    <w:pPr>
      <w:widowControl w:val="0"/>
      <w:autoSpaceDE w:val="0"/>
    </w:pPr>
    <w:rPr>
      <w:rFonts w:ascii="Arial" w:eastAsia="Times New Roman;Times New Roman" w:hAnsi="Arial" w:cs="Arial"/>
      <w:b/>
      <w:bCs/>
      <w:sz w:val="20"/>
      <w:szCs w:val="20"/>
      <w:lang w:val="ru-RU" w:bidi="ar-SA"/>
    </w:rPr>
  </w:style>
  <w:style w:type="paragraph" w:styleId="af7">
    <w:name w:val="Body Text Indent"/>
    <w:basedOn w:val="a"/>
    <w:pPr>
      <w:spacing w:after="120"/>
      <w:ind w:left="283"/>
    </w:pPr>
    <w:rPr>
      <w:lang w:val="en-US"/>
    </w:rPr>
  </w:style>
  <w:style w:type="paragraph" w:styleId="af8">
    <w:name w:val="footnote text"/>
    <w:basedOn w:val="a"/>
    <w:rPr>
      <w:sz w:val="20"/>
      <w:szCs w:val="20"/>
    </w:rPr>
  </w:style>
  <w:style w:type="paragraph" w:customStyle="1" w:styleId="ConsPlusNonformat">
    <w:name w:val="ConsPlusNonformat"/>
    <w:qFormat/>
    <w:pPr>
      <w:autoSpaceDE w:val="0"/>
    </w:pPr>
    <w:rPr>
      <w:rFonts w:ascii="Courier New;Courier New" w:eastAsia="Times New Roman;Times New Roman" w:hAnsi="Courier New;Courier New" w:cs="Courier New;Courier New"/>
      <w:sz w:val="20"/>
      <w:szCs w:val="20"/>
      <w:lang w:val="ru-RU" w:bidi="ar-SA"/>
    </w:rPr>
  </w:style>
  <w:style w:type="paragraph" w:styleId="33">
    <w:name w:val="Body Text Indent 3"/>
    <w:basedOn w:val="a"/>
    <w:qFormat/>
    <w:pPr>
      <w:ind w:firstLine="249"/>
      <w:jc w:val="both"/>
    </w:pPr>
    <w:rPr>
      <w:iCs/>
      <w:sz w:val="20"/>
      <w:szCs w:val="26"/>
      <w:shd w:val="clear" w:color="auto" w:fill="FFFFFF"/>
      <w:lang w:val="en-US"/>
    </w:rPr>
  </w:style>
  <w:style w:type="paragraph" w:styleId="34">
    <w:name w:val="Body Text 3"/>
    <w:basedOn w:val="a"/>
    <w:qFormat/>
    <w:rPr>
      <w:rFonts w:ascii="Arial" w:hAnsi="Arial" w:cs="Arial"/>
      <w:b/>
      <w:bCs/>
      <w:color w:val="000000"/>
      <w:sz w:val="28"/>
      <w:szCs w:val="16"/>
      <w:lang w:val="en-US"/>
    </w:rPr>
  </w:style>
  <w:style w:type="paragraph" w:customStyle="1" w:styleId="LO-Normal">
    <w:name w:val="LO-Normal"/>
    <w:qFormat/>
    <w:pPr>
      <w:spacing w:line="288" w:lineRule="auto"/>
      <w:ind w:firstLine="567"/>
      <w:jc w:val="both"/>
    </w:pPr>
    <w:rPr>
      <w:rFonts w:ascii="Arial" w:eastAsia="Times New Roman;Times New Roman" w:hAnsi="Arial" w:cs="Arial"/>
      <w:sz w:val="22"/>
      <w:szCs w:val="20"/>
      <w:lang w:val="ru-RU" w:bidi="ar-SA"/>
    </w:rPr>
  </w:style>
  <w:style w:type="paragraph" w:styleId="af9">
    <w:name w:val="List Paragraph"/>
    <w:basedOn w:val="a"/>
    <w:qFormat/>
    <w:pPr>
      <w:ind w:left="708"/>
    </w:pPr>
    <w:rPr>
      <w:rFonts w:eastAsia="Calibri"/>
    </w:rPr>
  </w:style>
  <w:style w:type="paragraph" w:customStyle="1" w:styleId="ConsPlusNormal">
    <w:name w:val="ConsPlusNormal"/>
    <w:qFormat/>
    <w:pPr>
      <w:widowControl w:val="0"/>
      <w:autoSpaceDE w:val="0"/>
      <w:ind w:firstLine="720"/>
    </w:pPr>
    <w:rPr>
      <w:rFonts w:ascii="Arial" w:eastAsia="Times New Roman;Times New Roman" w:hAnsi="Arial" w:cs="Arial"/>
      <w:sz w:val="20"/>
      <w:szCs w:val="20"/>
      <w:lang w:val="ru-RU" w:bidi="ar-SA"/>
    </w:rPr>
  </w:style>
  <w:style w:type="paragraph" w:styleId="afa">
    <w:name w:val="footer"/>
    <w:basedOn w:val="a"/>
    <w:pPr>
      <w:tabs>
        <w:tab w:val="center" w:pos="4677"/>
        <w:tab w:val="right" w:pos="9355"/>
      </w:tabs>
    </w:pPr>
    <w:rPr>
      <w:lang w:val="en-US"/>
    </w:rPr>
  </w:style>
  <w:style w:type="paragraph" w:customStyle="1" w:styleId="5">
    <w:name w:val="Знак5 Знак Знак Знак"/>
    <w:basedOn w:val="a"/>
    <w:qFormat/>
    <w:pPr>
      <w:spacing w:after="160" w:line="240" w:lineRule="exact"/>
    </w:pPr>
    <w:rPr>
      <w:rFonts w:ascii="Verdana" w:hAnsi="Verdana" w:cs="Verdana"/>
      <w:sz w:val="20"/>
      <w:szCs w:val="20"/>
      <w:lang w:val="en-US"/>
    </w:rPr>
  </w:style>
  <w:style w:type="paragraph" w:styleId="afb">
    <w:name w:val="Balloon Text"/>
    <w:basedOn w:val="a"/>
    <w:qFormat/>
    <w:rPr>
      <w:rFonts w:ascii="Tahoma" w:hAnsi="Tahoma" w:cs="Tahoma"/>
      <w:sz w:val="16"/>
      <w:szCs w:val="16"/>
      <w:lang w:val="en-US"/>
    </w:rPr>
  </w:style>
  <w:style w:type="paragraph" w:customStyle="1" w:styleId="140">
    <w:name w:val="Обычный + 14"/>
    <w:basedOn w:val="af8"/>
    <w:qFormat/>
    <w:pPr>
      <w:jc w:val="both"/>
    </w:pPr>
    <w:rPr>
      <w:sz w:val="28"/>
      <w:szCs w:val="28"/>
      <w:lang w:val="en-US"/>
    </w:rPr>
  </w:style>
  <w:style w:type="paragraph" w:customStyle="1" w:styleId="141">
    <w:name w:val="Обычный + 14 пт"/>
    <w:basedOn w:val="a"/>
    <w:qFormat/>
    <w:pPr>
      <w:ind w:firstLine="720"/>
      <w:jc w:val="both"/>
    </w:pPr>
    <w:rPr>
      <w:sz w:val="28"/>
      <w:szCs w:val="28"/>
    </w:rPr>
  </w:style>
  <w:style w:type="paragraph" w:customStyle="1" w:styleId="15">
    <w:name w:val="Обычный1"/>
    <w:qFormat/>
    <w:pPr>
      <w:spacing w:line="288" w:lineRule="auto"/>
      <w:ind w:firstLine="567"/>
      <w:jc w:val="both"/>
    </w:pPr>
    <w:rPr>
      <w:rFonts w:ascii="Arial" w:eastAsia="Calibri" w:hAnsi="Arial" w:cs="Arial"/>
      <w:sz w:val="22"/>
      <w:szCs w:val="20"/>
      <w:lang w:val="ru-RU" w:bidi="ar-SA"/>
    </w:rPr>
  </w:style>
  <w:style w:type="paragraph" w:customStyle="1" w:styleId="50">
    <w:name w:val="Знак5 Знак Знак Знак"/>
    <w:basedOn w:val="a"/>
    <w:qFormat/>
    <w:pPr>
      <w:spacing w:after="160" w:line="240" w:lineRule="exact"/>
    </w:pPr>
    <w:rPr>
      <w:rFonts w:ascii="Verdana" w:eastAsia="Calibri" w:hAnsi="Verdana" w:cs="Verdana"/>
      <w:sz w:val="20"/>
      <w:szCs w:val="20"/>
      <w:lang w:val="en-US"/>
    </w:rPr>
  </w:style>
  <w:style w:type="paragraph" w:customStyle="1" w:styleId="Style3">
    <w:name w:val="Style3"/>
    <w:basedOn w:val="a"/>
    <w:qFormat/>
    <w:pPr>
      <w:widowControl w:val="0"/>
      <w:autoSpaceDE w:val="0"/>
      <w:spacing w:line="482" w:lineRule="exact"/>
      <w:ind w:firstLine="698"/>
      <w:jc w:val="both"/>
    </w:pPr>
  </w:style>
  <w:style w:type="paragraph" w:customStyle="1" w:styleId="Style14">
    <w:name w:val="Style14"/>
    <w:basedOn w:val="a"/>
    <w:qFormat/>
    <w:pPr>
      <w:widowControl w:val="0"/>
      <w:autoSpaceDE w:val="0"/>
      <w:spacing w:line="479" w:lineRule="exact"/>
      <w:ind w:firstLine="533"/>
      <w:jc w:val="both"/>
    </w:pPr>
  </w:style>
  <w:style w:type="paragraph" w:customStyle="1" w:styleId="afc">
    <w:name w:val="Стиль"/>
    <w:basedOn w:val="a"/>
    <w:qFormat/>
    <w:pPr>
      <w:spacing w:after="160" w:line="240" w:lineRule="exact"/>
    </w:pPr>
    <w:rPr>
      <w:rFonts w:ascii="Verdana" w:hAnsi="Verdana" w:cs="Verdana"/>
      <w:lang w:val="en-US"/>
    </w:rPr>
  </w:style>
  <w:style w:type="paragraph" w:customStyle="1" w:styleId="afd">
    <w:name w:val="Нормальный"/>
    <w:qFormat/>
    <w:pPr>
      <w:widowControl w:val="0"/>
    </w:pPr>
    <w:rPr>
      <w:rFonts w:ascii="Times New Roman;Times New Roman" w:eastAsia="Times New Roman;Times New Roman" w:hAnsi="Times New Roman;Times New Roman" w:cs="Times New Roman;Times New Roman"/>
      <w:sz w:val="20"/>
      <w:szCs w:val="20"/>
      <w:lang w:val="ru-RU" w:bidi="ar-SA"/>
    </w:rPr>
  </w:style>
  <w:style w:type="paragraph" w:styleId="afe">
    <w:name w:val="endnote text"/>
    <w:basedOn w:val="a"/>
    <w:rPr>
      <w:sz w:val="20"/>
      <w:szCs w:val="20"/>
    </w:rPr>
  </w:style>
  <w:style w:type="paragraph" w:customStyle="1" w:styleId="Default">
    <w:name w:val="Default"/>
    <w:qFormat/>
    <w:pPr>
      <w:autoSpaceDE w:val="0"/>
    </w:pPr>
    <w:rPr>
      <w:rFonts w:ascii="Times New Roman;Times New Roman" w:eastAsia="Times New Roman;Times New Roman" w:hAnsi="Times New Roman;Times New Roman" w:cs="Times New Roman;Times New Roman"/>
      <w:color w:val="000000"/>
      <w:lang w:val="ru-RU" w:bidi="ar-SA"/>
    </w:rPr>
  </w:style>
  <w:style w:type="paragraph" w:customStyle="1" w:styleId="aff">
    <w:name w:val="Знак Знак Знак Знак"/>
    <w:basedOn w:val="a"/>
    <w:qFormat/>
    <w:pPr>
      <w:spacing w:after="160" w:line="240" w:lineRule="exact"/>
    </w:pPr>
    <w:rPr>
      <w:rFonts w:ascii="Verdana" w:hAnsi="Verdana" w:cs="Verdana"/>
      <w:lang w:val="en-US"/>
    </w:rPr>
  </w:style>
  <w:style w:type="paragraph" w:styleId="aff0">
    <w:name w:val="No Spacing"/>
    <w:uiPriority w:val="1"/>
    <w:qFormat/>
    <w:rPr>
      <w:rFonts w:ascii="Calibri" w:eastAsia="Times New Roman;Times New Roman" w:hAnsi="Calibri" w:cs="Calibri"/>
      <w:sz w:val="22"/>
      <w:szCs w:val="22"/>
      <w:lang w:val="ru-RU" w:bidi="ar-SA"/>
    </w:rPr>
  </w:style>
  <w:style w:type="paragraph" w:customStyle="1" w:styleId="FrameContents">
    <w:name w:val="Frame Contents"/>
    <w:basedOn w:val="a"/>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paragraph" w:customStyle="1" w:styleId="aff1">
    <w:name w:val="Знак Знак Знак Знак Знак Знак Знак Знак Знак Знак"/>
    <w:basedOn w:val="a"/>
    <w:rsid w:val="00CF6F26"/>
    <w:pPr>
      <w:widowControl w:val="0"/>
      <w:suppressAutoHyphens w:val="0"/>
      <w:adjustRightInd w:val="0"/>
      <w:spacing w:after="160" w:line="240" w:lineRule="exact"/>
      <w:jc w:val="right"/>
    </w:pPr>
    <w:rPr>
      <w:rFonts w:ascii="Times New Roman" w:eastAsia="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842226">
      <w:bodyDiv w:val="1"/>
      <w:marLeft w:val="0"/>
      <w:marRight w:val="0"/>
      <w:marTop w:val="0"/>
      <w:marBottom w:val="0"/>
      <w:divBdr>
        <w:top w:val="none" w:sz="0" w:space="0" w:color="auto"/>
        <w:left w:val="none" w:sz="0" w:space="0" w:color="auto"/>
        <w:bottom w:val="none" w:sz="0" w:space="0" w:color="auto"/>
        <w:right w:val="none" w:sz="0" w:space="0" w:color="auto"/>
      </w:divBdr>
      <w:divsChild>
        <w:div w:id="988095301">
          <w:marLeft w:val="0"/>
          <w:marRight w:val="0"/>
          <w:marTop w:val="0"/>
          <w:marBottom w:val="0"/>
          <w:divBdr>
            <w:top w:val="none" w:sz="0" w:space="0" w:color="auto"/>
            <w:left w:val="none" w:sz="0" w:space="0" w:color="auto"/>
            <w:bottom w:val="none" w:sz="0" w:space="0" w:color="auto"/>
            <w:right w:val="none" w:sz="0" w:space="0" w:color="auto"/>
          </w:divBdr>
          <w:divsChild>
            <w:div w:id="1812554590">
              <w:marLeft w:val="0"/>
              <w:marRight w:val="0"/>
              <w:marTop w:val="0"/>
              <w:marBottom w:val="0"/>
              <w:divBdr>
                <w:top w:val="none" w:sz="0" w:space="0" w:color="auto"/>
                <w:left w:val="none" w:sz="0" w:space="0" w:color="auto"/>
                <w:bottom w:val="none" w:sz="0" w:space="0" w:color="auto"/>
                <w:right w:val="none" w:sz="0" w:space="0" w:color="auto"/>
              </w:divBdr>
              <w:divsChild>
                <w:div w:id="823275613">
                  <w:marLeft w:val="0"/>
                  <w:marRight w:val="0"/>
                  <w:marTop w:val="0"/>
                  <w:marBottom w:val="0"/>
                  <w:divBdr>
                    <w:top w:val="none" w:sz="0" w:space="0" w:color="auto"/>
                    <w:left w:val="none" w:sz="0" w:space="0" w:color="auto"/>
                    <w:bottom w:val="none" w:sz="0" w:space="0" w:color="auto"/>
                    <w:right w:val="none" w:sz="0" w:space="0" w:color="auto"/>
                  </w:divBdr>
                  <w:divsChild>
                    <w:div w:id="1461071306">
                      <w:marLeft w:val="0"/>
                      <w:marRight w:val="0"/>
                      <w:marTop w:val="0"/>
                      <w:marBottom w:val="0"/>
                      <w:divBdr>
                        <w:top w:val="none" w:sz="0" w:space="0" w:color="auto"/>
                        <w:left w:val="none" w:sz="0" w:space="0" w:color="auto"/>
                        <w:bottom w:val="none" w:sz="0" w:space="0" w:color="auto"/>
                        <w:right w:val="none" w:sz="0" w:space="0" w:color="auto"/>
                      </w:divBdr>
                      <w:divsChild>
                        <w:div w:id="605775931">
                          <w:marLeft w:val="0"/>
                          <w:marRight w:val="0"/>
                          <w:marTop w:val="0"/>
                          <w:marBottom w:val="0"/>
                          <w:divBdr>
                            <w:top w:val="none" w:sz="0" w:space="0" w:color="auto"/>
                            <w:left w:val="none" w:sz="0" w:space="0" w:color="auto"/>
                            <w:bottom w:val="none" w:sz="0" w:space="0" w:color="auto"/>
                            <w:right w:val="none" w:sz="0" w:space="0" w:color="auto"/>
                          </w:divBdr>
                          <w:divsChild>
                            <w:div w:id="1095132318">
                              <w:marLeft w:val="0"/>
                              <w:marRight w:val="0"/>
                              <w:marTop w:val="0"/>
                              <w:marBottom w:val="0"/>
                              <w:divBdr>
                                <w:top w:val="none" w:sz="0" w:space="0" w:color="auto"/>
                                <w:left w:val="none" w:sz="0" w:space="0" w:color="auto"/>
                                <w:bottom w:val="none" w:sz="0" w:space="0" w:color="auto"/>
                                <w:right w:val="none" w:sz="0" w:space="0" w:color="auto"/>
                              </w:divBdr>
                              <w:divsChild>
                                <w:div w:id="1910577780">
                                  <w:marLeft w:val="0"/>
                                  <w:marRight w:val="0"/>
                                  <w:marTop w:val="0"/>
                                  <w:marBottom w:val="0"/>
                                  <w:divBdr>
                                    <w:top w:val="none" w:sz="0" w:space="0" w:color="auto"/>
                                    <w:left w:val="none" w:sz="0" w:space="0" w:color="auto"/>
                                    <w:bottom w:val="none" w:sz="0" w:space="0" w:color="auto"/>
                                    <w:right w:val="none" w:sz="0" w:space="0" w:color="auto"/>
                                  </w:divBdr>
                                </w:div>
                                <w:div w:id="174741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6456140">
      <w:bodyDiv w:val="1"/>
      <w:marLeft w:val="0"/>
      <w:marRight w:val="0"/>
      <w:marTop w:val="0"/>
      <w:marBottom w:val="0"/>
      <w:divBdr>
        <w:top w:val="none" w:sz="0" w:space="0" w:color="auto"/>
        <w:left w:val="none" w:sz="0" w:space="0" w:color="auto"/>
        <w:bottom w:val="none" w:sz="0" w:space="0" w:color="auto"/>
        <w:right w:val="none" w:sz="0" w:space="0" w:color="auto"/>
      </w:divBdr>
    </w:div>
    <w:div w:id="20143376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2022</TotalTime>
  <Pages>1</Pages>
  <Words>8779</Words>
  <Characters>50041</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II</vt:lpstr>
    </vt:vector>
  </TitlesOfParts>
  <Company>Curnos™</Company>
  <LinksUpToDate>false</LinksUpToDate>
  <CharactersWithSpaces>58703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creator>User</dc:creator>
  <cp:lastModifiedBy>Человек</cp:lastModifiedBy>
  <cp:revision>57</cp:revision>
  <cp:lastPrinted>2024-04-26T10:06:00Z</cp:lastPrinted>
  <dcterms:created xsi:type="dcterms:W3CDTF">2022-09-26T19:04:00Z</dcterms:created>
  <dcterms:modified xsi:type="dcterms:W3CDTF">2024-05-03T05:09:00Z</dcterms:modified>
  <dc:language>en-US</dc:language>
</cp:coreProperties>
</file>