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E5" w:rsidRPr="00415739" w:rsidRDefault="00E61AE5" w:rsidP="00E61AE5">
      <w:pPr>
        <w:spacing w:before="0"/>
        <w:ind w:firstLine="539"/>
        <w:jc w:val="right"/>
        <w:rPr>
          <w:rFonts w:ascii="PT Astra Serif" w:eastAsia="Calibri" w:hAnsi="PT Astra Serif"/>
        </w:rPr>
      </w:pPr>
      <w:bookmarkStart w:id="0" w:name="_GoBack"/>
      <w:r w:rsidRPr="00415739">
        <w:rPr>
          <w:rFonts w:ascii="PT Astra Serif" w:eastAsia="Calibri" w:hAnsi="PT Astra Serif"/>
          <w:bCs w:val="0"/>
        </w:rPr>
        <w:t>Приложение 3</w:t>
      </w:r>
    </w:p>
    <w:p w:rsidR="00E61AE5" w:rsidRPr="00415739" w:rsidRDefault="00E61AE5" w:rsidP="00E61AE5">
      <w:pPr>
        <w:spacing w:before="0"/>
        <w:ind w:firstLine="539"/>
        <w:jc w:val="right"/>
        <w:rPr>
          <w:rFonts w:ascii="PT Astra Serif" w:eastAsia="Calibri" w:hAnsi="PT Astra Serif"/>
          <w:bCs w:val="0"/>
        </w:rPr>
      </w:pPr>
      <w:r w:rsidRPr="00415739">
        <w:rPr>
          <w:rFonts w:ascii="PT Astra Serif" w:eastAsia="Calibri" w:hAnsi="PT Astra Serif"/>
          <w:bCs w:val="0"/>
        </w:rPr>
        <w:t xml:space="preserve">к Постановлению Администрации </w:t>
      </w:r>
    </w:p>
    <w:p w:rsidR="00E61AE5" w:rsidRPr="00415739" w:rsidRDefault="00E61AE5" w:rsidP="00E61AE5">
      <w:pPr>
        <w:spacing w:before="0"/>
        <w:ind w:firstLine="539"/>
        <w:jc w:val="right"/>
        <w:rPr>
          <w:rFonts w:ascii="PT Astra Serif" w:eastAsia="Calibri" w:hAnsi="PT Astra Serif"/>
          <w:bCs w:val="0"/>
        </w:rPr>
      </w:pPr>
      <w:r w:rsidRPr="00415739">
        <w:rPr>
          <w:rFonts w:ascii="PT Astra Serif" w:eastAsia="Calibri" w:hAnsi="PT Astra Serif"/>
          <w:bCs w:val="0"/>
        </w:rPr>
        <w:t xml:space="preserve">муниципального образования </w:t>
      </w:r>
    </w:p>
    <w:p w:rsidR="00E61AE5" w:rsidRPr="00415739" w:rsidRDefault="00E61AE5" w:rsidP="00E61AE5">
      <w:pPr>
        <w:spacing w:before="0"/>
        <w:ind w:firstLine="539"/>
        <w:jc w:val="right"/>
        <w:rPr>
          <w:rFonts w:ascii="PT Astra Serif" w:eastAsia="Calibri" w:hAnsi="PT Astra Serif"/>
          <w:bCs w:val="0"/>
        </w:rPr>
      </w:pPr>
      <w:r w:rsidRPr="00415739">
        <w:rPr>
          <w:rFonts w:ascii="PT Astra Serif" w:eastAsia="Calibri" w:hAnsi="PT Astra Serif"/>
          <w:bCs w:val="0"/>
        </w:rPr>
        <w:t xml:space="preserve">«Муниципальный округ </w:t>
      </w:r>
    </w:p>
    <w:p w:rsidR="00E61AE5" w:rsidRPr="00415739" w:rsidRDefault="00E61AE5" w:rsidP="00E61AE5">
      <w:pPr>
        <w:spacing w:before="0"/>
        <w:ind w:firstLine="539"/>
        <w:jc w:val="right"/>
        <w:rPr>
          <w:rFonts w:ascii="PT Astra Serif" w:eastAsia="Calibri" w:hAnsi="PT Astra Serif"/>
          <w:bCs w:val="0"/>
        </w:rPr>
      </w:pPr>
      <w:r w:rsidRPr="00415739">
        <w:rPr>
          <w:rFonts w:ascii="PT Astra Serif" w:eastAsia="Calibri" w:hAnsi="PT Astra Serif"/>
          <w:bCs w:val="0"/>
        </w:rPr>
        <w:t xml:space="preserve">Шарканский район </w:t>
      </w:r>
    </w:p>
    <w:p w:rsidR="00E61AE5" w:rsidRPr="00415739" w:rsidRDefault="00E61AE5" w:rsidP="00E61AE5">
      <w:pPr>
        <w:autoSpaceDE w:val="0"/>
        <w:autoSpaceDN w:val="0"/>
        <w:adjustRightInd w:val="0"/>
        <w:spacing w:before="0"/>
        <w:jc w:val="right"/>
        <w:rPr>
          <w:rFonts w:ascii="PT Astra Serif" w:eastAsia="Calibri" w:hAnsi="PT Astra Serif"/>
          <w:bCs w:val="0"/>
        </w:rPr>
      </w:pPr>
      <w:r w:rsidRPr="00415739">
        <w:rPr>
          <w:rFonts w:ascii="PT Astra Serif" w:eastAsia="Calibri" w:hAnsi="PT Astra Serif"/>
          <w:bCs w:val="0"/>
        </w:rPr>
        <w:t xml:space="preserve">Удмуртской Республики» </w:t>
      </w:r>
      <w:r w:rsidR="00C5778C" w:rsidRPr="00415739">
        <w:rPr>
          <w:rFonts w:ascii="PT Astra Serif" w:eastAsia="Calibri" w:hAnsi="PT Astra Serif"/>
          <w:bCs w:val="0"/>
        </w:rPr>
        <w:t>№685 от 17.07.2024</w:t>
      </w:r>
    </w:p>
    <w:p w:rsidR="00E61AE5" w:rsidRPr="00415739" w:rsidRDefault="00E61AE5" w:rsidP="00E61AE5">
      <w:pPr>
        <w:autoSpaceDE w:val="0"/>
        <w:autoSpaceDN w:val="0"/>
        <w:adjustRightInd w:val="0"/>
        <w:spacing w:before="0"/>
        <w:jc w:val="right"/>
        <w:rPr>
          <w:rFonts w:ascii="PT Astra Serif" w:hAnsi="PT Astra Serif"/>
          <w:b/>
        </w:rPr>
      </w:pPr>
    </w:p>
    <w:p w:rsidR="00184548" w:rsidRPr="00415739" w:rsidRDefault="00184548" w:rsidP="007D5818">
      <w:pPr>
        <w:autoSpaceDE w:val="0"/>
        <w:autoSpaceDN w:val="0"/>
        <w:adjustRightInd w:val="0"/>
        <w:spacing w:before="0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  Подпрограмма «Профилактика правонарушений»</w:t>
      </w:r>
    </w:p>
    <w:p w:rsidR="00184548" w:rsidRPr="00415739" w:rsidRDefault="00184548" w:rsidP="00982FDA">
      <w:pPr>
        <w:autoSpaceDE w:val="0"/>
        <w:autoSpaceDN w:val="0"/>
        <w:adjustRightInd w:val="0"/>
        <w:spacing w:before="360" w:after="240"/>
        <w:ind w:right="-85"/>
        <w:jc w:val="center"/>
        <w:rPr>
          <w:rFonts w:ascii="PT Astra Serif" w:hAnsi="PT Astra Serif"/>
          <w:b/>
          <w:bCs w:val="0"/>
        </w:rPr>
      </w:pPr>
      <w:r w:rsidRPr="00415739">
        <w:rPr>
          <w:rFonts w:ascii="PT Astra Serif" w:hAnsi="PT Astra Serif"/>
          <w:b/>
          <w:bCs w:val="0"/>
        </w:rPr>
        <w:t>Краткая характеристика (паспорт) подпрограммы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546"/>
      </w:tblGrid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Профилактика правонарушений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Координатор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Заместитель главы Администрации муниципального образования «</w:t>
            </w:r>
            <w:r w:rsidR="00654769" w:rsidRPr="00415739">
              <w:rPr>
                <w:rFonts w:ascii="PT Astra Serif" w:hAnsi="PT Astra Serif"/>
              </w:rPr>
              <w:t xml:space="preserve">Муниципальный округ </w:t>
            </w:r>
            <w:r w:rsidRPr="00415739">
              <w:rPr>
                <w:rFonts w:ascii="PT Astra Serif" w:hAnsi="PT Astra Serif"/>
              </w:rPr>
              <w:t>Шарканский район</w:t>
            </w:r>
            <w:r w:rsidR="00654769" w:rsidRPr="00415739">
              <w:rPr>
                <w:rFonts w:ascii="PT Astra Serif" w:hAnsi="PT Astra Serif"/>
              </w:rPr>
              <w:t xml:space="preserve"> Удмуртской Республики</w:t>
            </w:r>
            <w:r w:rsidRPr="00415739">
              <w:rPr>
                <w:rFonts w:ascii="PT Astra Serif" w:hAnsi="PT Astra Serif"/>
              </w:rPr>
              <w:t xml:space="preserve">» 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  <w:b/>
              </w:rPr>
            </w:pPr>
            <w:r w:rsidRPr="00415739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Администрация муниципального образования «</w:t>
            </w:r>
            <w:r w:rsidR="00654769" w:rsidRPr="00415739">
              <w:rPr>
                <w:rFonts w:ascii="PT Astra Serif" w:hAnsi="PT Astra Serif"/>
              </w:rPr>
              <w:t xml:space="preserve">Муниципальный округ </w:t>
            </w:r>
            <w:r w:rsidRPr="00415739">
              <w:rPr>
                <w:rFonts w:ascii="PT Astra Serif" w:hAnsi="PT Astra Serif"/>
              </w:rPr>
              <w:t>Шарканский район</w:t>
            </w:r>
            <w:r w:rsidR="00654769" w:rsidRPr="00415739">
              <w:rPr>
                <w:rFonts w:ascii="PT Astra Serif" w:hAnsi="PT Astra Serif"/>
              </w:rPr>
              <w:t xml:space="preserve"> Удмуртской Республики</w:t>
            </w:r>
            <w:r w:rsidRPr="00415739">
              <w:rPr>
                <w:rFonts w:ascii="PT Astra Serif" w:hAnsi="PT Astra Serif"/>
              </w:rPr>
              <w:t xml:space="preserve">» (Администрация </w:t>
            </w:r>
            <w:r w:rsidR="00654769" w:rsidRPr="00415739">
              <w:rPr>
                <w:rFonts w:ascii="PT Astra Serif" w:hAnsi="PT Astra Serif"/>
              </w:rPr>
              <w:t>Шарканского</w:t>
            </w:r>
            <w:r w:rsidR="002D4995" w:rsidRPr="00415739">
              <w:rPr>
                <w:rFonts w:ascii="PT Astra Serif" w:hAnsi="PT Astra Serif"/>
              </w:rPr>
              <w:t xml:space="preserve"> </w:t>
            </w:r>
            <w:r w:rsidRPr="00415739">
              <w:rPr>
                <w:rFonts w:ascii="PT Astra Serif" w:hAnsi="PT Astra Serif"/>
              </w:rPr>
              <w:t>района)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  <w:b/>
              </w:rPr>
            </w:pPr>
            <w:r w:rsidRPr="00415739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r w:rsidR="00654769"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округ 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>Шарканский район</w:t>
            </w:r>
            <w:r w:rsidR="00654769"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Удмуртской Республики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A654A5" w:rsidRPr="0041573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184548" w:rsidRPr="00415739" w:rsidRDefault="00654769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Отдел</w:t>
            </w:r>
            <w:r w:rsidR="00AF2B7F"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E61AE5"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и</w:t>
            </w:r>
            <w:r w:rsidR="00AF2B7F"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спорта </w:t>
            </w:r>
            <w:r w:rsidR="00184548" w:rsidRPr="00415739">
              <w:rPr>
                <w:rFonts w:ascii="PT Astra Serif" w:hAnsi="PT Astra Serif" w:cs="Times New Roman"/>
                <w:sz w:val="24"/>
                <w:szCs w:val="24"/>
              </w:rPr>
              <w:t>Администрации муниципального образования «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округ </w:t>
            </w:r>
            <w:r w:rsidR="00184548" w:rsidRPr="00415739">
              <w:rPr>
                <w:rFonts w:ascii="PT Astra Serif" w:hAnsi="PT Astra Serif" w:cs="Times New Roman"/>
                <w:sz w:val="24"/>
                <w:szCs w:val="24"/>
              </w:rPr>
              <w:t>Шарканский район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Удмуртской Республики</w:t>
            </w:r>
            <w:r w:rsidR="00184548" w:rsidRPr="00415739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A654A5" w:rsidRPr="0041573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5121F" w:rsidRPr="00415739" w:rsidRDefault="00B5121F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КУ УР «Республиканский центр социальных выплат» филиал в Шарканском районе,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Отделение полиции «Шарканское» ГУ Межмуниципального отдела МВД России «</w:t>
            </w:r>
            <w:proofErr w:type="spellStart"/>
            <w:r w:rsidRPr="00415739">
              <w:rPr>
                <w:rFonts w:ascii="PT Astra Serif" w:hAnsi="PT Astra Serif" w:cs="Times New Roman"/>
                <w:sz w:val="24"/>
                <w:szCs w:val="24"/>
              </w:rPr>
              <w:t>Воткинский</w:t>
            </w:r>
            <w:proofErr w:type="spellEnd"/>
            <w:r w:rsidRPr="00415739">
              <w:rPr>
                <w:rFonts w:ascii="PT Astra Serif" w:hAnsi="PT Astra Serif" w:cs="Times New Roman"/>
                <w:sz w:val="24"/>
                <w:szCs w:val="24"/>
              </w:rPr>
              <w:t>» (по согласованию)</w:t>
            </w:r>
            <w:r w:rsidR="00A654A5" w:rsidRPr="0041573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БУЗ УР «</w:t>
            </w:r>
            <w:proofErr w:type="spellStart"/>
            <w:r w:rsidRPr="00415739">
              <w:rPr>
                <w:rFonts w:ascii="PT Astra Serif" w:hAnsi="PT Astra Serif" w:cs="Times New Roman"/>
                <w:sz w:val="24"/>
                <w:szCs w:val="24"/>
              </w:rPr>
              <w:t>Шарканская</w:t>
            </w:r>
            <w:proofErr w:type="spellEnd"/>
            <w:r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РБ МЗ УР»  (по согласованию)</w:t>
            </w:r>
            <w:r w:rsidR="00A654A5" w:rsidRPr="0041573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Филиал в Шарканском районе ФКУ УИИ УФСИН России по У</w:t>
            </w:r>
            <w:proofErr w:type="gramStart"/>
            <w:r w:rsidRPr="00415739">
              <w:rPr>
                <w:rFonts w:ascii="PT Astra Serif" w:hAnsi="PT Astra Serif" w:cs="Times New Roman"/>
                <w:sz w:val="24"/>
                <w:szCs w:val="24"/>
              </w:rPr>
              <w:t>Р(</w:t>
            </w:r>
            <w:proofErr w:type="gramEnd"/>
            <w:r w:rsidRPr="00415739">
              <w:rPr>
                <w:rFonts w:ascii="PT Astra Serif" w:hAnsi="PT Astra Serif" w:cs="Times New Roman"/>
                <w:sz w:val="24"/>
                <w:szCs w:val="24"/>
              </w:rPr>
              <w:t>по согласованию)</w:t>
            </w:r>
            <w:r w:rsidR="00A654A5" w:rsidRPr="0041573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Администрации предприятий и учреждений (по согласованию)</w:t>
            </w:r>
            <w:r w:rsidR="00A654A5" w:rsidRPr="0041573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184548" w:rsidRPr="00415739" w:rsidRDefault="00A654A5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АУ УР «</w:t>
            </w:r>
            <w:r w:rsidR="00184548" w:rsidRPr="00415739">
              <w:rPr>
                <w:rFonts w:ascii="PT Astra Serif" w:hAnsi="PT Astra Serif" w:cs="Times New Roman"/>
                <w:sz w:val="24"/>
                <w:szCs w:val="24"/>
              </w:rPr>
              <w:t>Редакция газеты «Вестник» (по согласованию)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ГКУ УР ЦЗН Шарканского района (по согласованию)</w:t>
            </w:r>
            <w:r w:rsidR="00A654A5" w:rsidRPr="00415739">
              <w:rPr>
                <w:rFonts w:ascii="PT Astra Serif" w:hAnsi="PT Astra Serif"/>
              </w:rPr>
              <w:t>.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  <w:b/>
              </w:rPr>
            </w:pPr>
            <w:r w:rsidRPr="00415739">
              <w:rPr>
                <w:rFonts w:ascii="PT Astra Serif" w:hAnsi="PT Astra Serif"/>
              </w:rPr>
              <w:t>Цель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формирование системы профилактики правонарушений;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укрепление общественного порядка и общественной безопасности, вовлечение в эту деятельность органов местного самоуправления, общественных формирований и населения;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/>
                <w:color w:val="FF0000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-повышение роли и ответственности органов местного самоуправления в укреплении правопорядка и профилактике правонарушений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  <w:b/>
              </w:rPr>
            </w:pPr>
            <w:r w:rsidRPr="00415739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снижение уровня правонарушений на территории Шарканского района;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обеспечение профилактики правонарушени</w:t>
            </w:r>
            <w:r w:rsidR="00120E4F"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й на административных участках, 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>в общественных местах;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 совершенствование  системы профилактики правонарушений, направленной на  активизацию борьбы с пьянством, алкоголиз</w:t>
            </w:r>
            <w:r w:rsidR="00AF7F71" w:rsidRPr="00415739">
              <w:rPr>
                <w:rFonts w:ascii="PT Astra Serif" w:hAnsi="PT Astra Serif" w:cs="Times New Roman"/>
                <w:sz w:val="24"/>
                <w:szCs w:val="24"/>
              </w:rPr>
              <w:t>мом, наркоманией, преступностью; безнадзорностью и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бес</w:t>
            </w:r>
            <w:r w:rsidR="00AF7F71" w:rsidRPr="00415739">
              <w:rPr>
                <w:rFonts w:ascii="PT Astra Serif" w:hAnsi="PT Astra Serif" w:cs="Times New Roman"/>
                <w:sz w:val="24"/>
                <w:szCs w:val="24"/>
              </w:rPr>
              <w:t>призорностью несовершеннолетних;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незаконной миграцией;  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содействие социальной  адаптации  осужденных,  а  также лиц,  освободившихся из мест лишения свободы, и несовершеннолетних, прибывших из специальных учебно-воспитательных учреждений закрытого типа;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привлечение к работе по предупреждению преступлений и правонарушений руководителей предприятий, учреждений, организаций всех форм собственности, а  также общественных организаций и граждан;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совершенствование работы органов местного самоуправления по профилактике правонарушений;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/>
                <w:bCs/>
                <w:color w:val="FF0000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  <w:b/>
              </w:rPr>
            </w:pPr>
            <w:r w:rsidRPr="00415739">
              <w:rPr>
                <w:rFonts w:ascii="PT Astra Serif" w:hAnsi="PT Astra Serif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уменьшение количества зарегистрированных преступлений;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снижение количества рецидивной преступности;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-с</w:t>
            </w:r>
            <w:r w:rsidRPr="0041573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нижение количества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 w:rsidRPr="0041573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ступлений, совершенных несовершеннолетними или при их соучастии</w:t>
            </w:r>
            <w:r w:rsidRPr="0041573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снижение количества преступлений, совершаемых в состоянии алкогольного опьянения;</w:t>
            </w:r>
          </w:p>
          <w:p w:rsidR="00184548" w:rsidRPr="00415739" w:rsidRDefault="00184548" w:rsidP="00B5121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снижение количества "бытовой" преступности;</w:t>
            </w:r>
          </w:p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- снижение количества преступлений, совершаемых на улицах;</w:t>
            </w:r>
          </w:p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- снижение количества преступлений, совершаемых в общественных местах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Сроки и этапы  реализации</w:t>
            </w:r>
          </w:p>
        </w:tc>
        <w:tc>
          <w:tcPr>
            <w:tcW w:w="7546" w:type="dxa"/>
          </w:tcPr>
          <w:p w:rsidR="00184548" w:rsidRPr="00415739" w:rsidRDefault="00184548" w:rsidP="00B5121F">
            <w:pPr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Срок реализации - 20</w:t>
            </w:r>
            <w:r w:rsidR="00654769" w:rsidRPr="00415739">
              <w:rPr>
                <w:rFonts w:ascii="PT Astra Serif" w:hAnsi="PT Astra Serif"/>
              </w:rPr>
              <w:t>22</w:t>
            </w:r>
            <w:r w:rsidRPr="00415739">
              <w:rPr>
                <w:rFonts w:ascii="PT Astra Serif" w:hAnsi="PT Astra Serif"/>
              </w:rPr>
              <w:t>-202</w:t>
            </w:r>
            <w:r w:rsidR="00E61AE5" w:rsidRPr="00415739">
              <w:rPr>
                <w:rFonts w:ascii="PT Astra Serif" w:hAnsi="PT Astra Serif"/>
              </w:rPr>
              <w:t>8</w:t>
            </w:r>
            <w:r w:rsidRPr="00415739">
              <w:rPr>
                <w:rFonts w:ascii="PT Astra Serif" w:hAnsi="PT Astra Serif"/>
              </w:rPr>
              <w:t xml:space="preserve"> годы.</w:t>
            </w:r>
          </w:p>
          <w:p w:rsidR="00184548" w:rsidRPr="00415739" w:rsidRDefault="00184548" w:rsidP="00B5121F">
            <w:pPr>
              <w:spacing w:before="0"/>
              <w:jc w:val="both"/>
              <w:rPr>
                <w:rFonts w:ascii="PT Astra Serif" w:hAnsi="PT Astra Serif"/>
                <w:color w:val="FF0000"/>
              </w:rPr>
            </w:pPr>
            <w:r w:rsidRPr="00415739">
              <w:rPr>
                <w:rFonts w:ascii="PT Astra Serif" w:hAnsi="PT Astra Serif"/>
              </w:rPr>
              <w:t>Этапы реализации подпрограммы не выделяются.</w:t>
            </w:r>
          </w:p>
        </w:tc>
      </w:tr>
      <w:tr w:rsidR="00184548" w:rsidRPr="00415739" w:rsidTr="00D125C1">
        <w:trPr>
          <w:trHeight w:val="282"/>
        </w:trPr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546" w:type="dxa"/>
          </w:tcPr>
          <w:p w:rsidR="00B5121F" w:rsidRPr="00415739" w:rsidRDefault="00395823" w:rsidP="00B5121F">
            <w:pPr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Ресурсное обеспечение реализации подпрограммы за счет средств бюджета муниципального образования «</w:t>
            </w:r>
            <w:r w:rsidR="00654769" w:rsidRPr="00415739">
              <w:rPr>
                <w:rFonts w:ascii="PT Astra Serif" w:hAnsi="PT Astra Serif"/>
              </w:rPr>
              <w:t xml:space="preserve">Муниципальный округ </w:t>
            </w:r>
            <w:r w:rsidRPr="00415739">
              <w:rPr>
                <w:rFonts w:ascii="PT Astra Serif" w:hAnsi="PT Astra Serif"/>
              </w:rPr>
              <w:t>Шарканский район</w:t>
            </w:r>
            <w:r w:rsidR="00654769" w:rsidRPr="00415739">
              <w:rPr>
                <w:rFonts w:ascii="PT Astra Serif" w:hAnsi="PT Astra Serif"/>
              </w:rPr>
              <w:t xml:space="preserve"> Удмуртской Республики</w:t>
            </w:r>
            <w:r w:rsidRPr="00415739">
              <w:rPr>
                <w:rFonts w:ascii="PT Astra Serif" w:hAnsi="PT Astra Serif"/>
              </w:rPr>
              <w:t>» представлено в приложении 5 к муниципальной программе.</w:t>
            </w:r>
          </w:p>
          <w:p w:rsidR="00184548" w:rsidRPr="00415739" w:rsidRDefault="00395823" w:rsidP="00B5121F">
            <w:pPr>
              <w:spacing w:before="0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      </w:r>
          </w:p>
        </w:tc>
      </w:tr>
      <w:tr w:rsidR="00184548" w:rsidRPr="00415739" w:rsidTr="00D125C1">
        <w:tc>
          <w:tcPr>
            <w:tcW w:w="1951" w:type="dxa"/>
          </w:tcPr>
          <w:p w:rsidR="00184548" w:rsidRPr="00415739" w:rsidRDefault="00184548" w:rsidP="00B5121F">
            <w:pPr>
              <w:autoSpaceDE w:val="0"/>
              <w:autoSpaceDN w:val="0"/>
              <w:adjustRightInd w:val="0"/>
              <w:spacing w:before="0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546" w:type="dxa"/>
          </w:tcPr>
          <w:p w:rsidR="00B574C9" w:rsidRPr="00415739" w:rsidRDefault="00B574C9" w:rsidP="00B5121F">
            <w:pPr>
              <w:pStyle w:val="ConsPlusNormal"/>
              <w:ind w:firstLine="2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Реализация подпрограммы позволит добиться ожидаемых конечных результатов:</w:t>
            </w:r>
          </w:p>
          <w:p w:rsidR="00184548" w:rsidRPr="00415739" w:rsidRDefault="00184548" w:rsidP="00B5121F">
            <w:pPr>
              <w:pStyle w:val="ConsPlusNormal"/>
              <w:ind w:firstLine="2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снижение уровня преступности, уменьшение нанесенного материального ущерба от преступных посягательств;</w:t>
            </w:r>
          </w:p>
          <w:p w:rsidR="00184548" w:rsidRPr="00415739" w:rsidRDefault="00184548" w:rsidP="00B5121F">
            <w:pPr>
              <w:pStyle w:val="ConsPlusNormal"/>
              <w:ind w:firstLine="2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координация деятельности всех заинтересованных организаций по предупреждению и раскрытию преступлений;</w:t>
            </w:r>
          </w:p>
          <w:p w:rsidR="00184548" w:rsidRPr="00415739" w:rsidRDefault="00184548" w:rsidP="00B5121F">
            <w:pPr>
              <w:pStyle w:val="ConsPlusNormal"/>
              <w:ind w:firstLine="2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привлечение населения к участию в охране общественного порядка;</w:t>
            </w:r>
          </w:p>
          <w:p w:rsidR="00184548" w:rsidRPr="00415739" w:rsidRDefault="00184548" w:rsidP="00B5121F">
            <w:pPr>
              <w:pStyle w:val="ConsPlusNormal"/>
              <w:ind w:firstLine="2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повышение уровня доверия жителей Шарканского района правоохранительным органам;</w:t>
            </w:r>
          </w:p>
          <w:p w:rsidR="00184548" w:rsidRPr="00415739" w:rsidRDefault="00184548" w:rsidP="00B5121F">
            <w:pPr>
              <w:pStyle w:val="ConsPlusNormal"/>
              <w:ind w:firstLine="209"/>
              <w:jc w:val="both"/>
              <w:rPr>
                <w:rFonts w:ascii="PT Astra Serif" w:hAnsi="PT Astra Serif"/>
              </w:rPr>
            </w:pPr>
            <w:r w:rsidRPr="00415739">
              <w:rPr>
                <w:rFonts w:ascii="PT Astra Serif" w:hAnsi="PT Astra Serif" w:cs="Times New Roman"/>
                <w:sz w:val="24"/>
                <w:szCs w:val="24"/>
              </w:rPr>
              <w:t>- снижение уровня подростковой преступности.</w:t>
            </w:r>
          </w:p>
        </w:tc>
      </w:tr>
    </w:tbl>
    <w:p w:rsidR="00B5121F" w:rsidRPr="00415739" w:rsidRDefault="00B5121F" w:rsidP="009249FE">
      <w:pPr>
        <w:shd w:val="clear" w:color="auto" w:fill="FFFFFF"/>
        <w:tabs>
          <w:tab w:val="left" w:pos="1276"/>
        </w:tabs>
        <w:spacing w:before="0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shd w:val="clear" w:color="auto" w:fill="FFFFFF"/>
        <w:tabs>
          <w:tab w:val="left" w:pos="1276"/>
        </w:tabs>
        <w:spacing w:before="0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2.1. Характеристика сферы деятельности</w:t>
      </w:r>
    </w:p>
    <w:p w:rsidR="00184548" w:rsidRPr="00415739" w:rsidRDefault="00AF7F71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Р</w:t>
      </w:r>
      <w:r w:rsidR="00184548" w:rsidRPr="00415739">
        <w:rPr>
          <w:rFonts w:ascii="PT Astra Serif" w:hAnsi="PT Astra Serif"/>
        </w:rPr>
        <w:t xml:space="preserve">еализация мероприятий </w:t>
      </w:r>
      <w:r w:rsidRPr="00415739">
        <w:rPr>
          <w:rFonts w:ascii="PT Astra Serif" w:hAnsi="PT Astra Serif"/>
        </w:rPr>
        <w:t xml:space="preserve">муниципальной </w:t>
      </w:r>
      <w:r w:rsidR="00184548" w:rsidRPr="00415739">
        <w:rPr>
          <w:rFonts w:ascii="PT Astra Serif" w:hAnsi="PT Astra Serif"/>
        </w:rPr>
        <w:t>программы «</w:t>
      </w:r>
      <w:r w:rsidRPr="00415739">
        <w:rPr>
          <w:rFonts w:ascii="PT Astra Serif" w:hAnsi="PT Astra Serif"/>
        </w:rPr>
        <w:t>Безопасность</w:t>
      </w:r>
      <w:r w:rsidR="00184548" w:rsidRPr="00415739">
        <w:rPr>
          <w:rFonts w:ascii="PT Astra Serif" w:hAnsi="PT Astra Serif"/>
        </w:rPr>
        <w:t xml:space="preserve"> на 20</w:t>
      </w:r>
      <w:r w:rsidR="00184343" w:rsidRPr="00415739">
        <w:rPr>
          <w:rFonts w:ascii="PT Astra Serif" w:hAnsi="PT Astra Serif"/>
        </w:rPr>
        <w:t>22</w:t>
      </w:r>
      <w:r w:rsidR="00184548" w:rsidRPr="00415739">
        <w:rPr>
          <w:rFonts w:ascii="PT Astra Serif" w:hAnsi="PT Astra Serif"/>
        </w:rPr>
        <w:t>-20</w:t>
      </w:r>
      <w:r w:rsidRPr="00415739">
        <w:rPr>
          <w:rFonts w:ascii="PT Astra Serif" w:hAnsi="PT Astra Serif"/>
        </w:rPr>
        <w:t>2</w:t>
      </w:r>
      <w:r w:rsidR="00184343" w:rsidRPr="00415739">
        <w:rPr>
          <w:rFonts w:ascii="PT Astra Serif" w:hAnsi="PT Astra Serif"/>
        </w:rPr>
        <w:t>6</w:t>
      </w:r>
      <w:r w:rsidR="00184548" w:rsidRPr="00415739">
        <w:rPr>
          <w:rFonts w:ascii="PT Astra Serif" w:hAnsi="PT Astra Serif"/>
        </w:rPr>
        <w:t xml:space="preserve"> годы»</w:t>
      </w:r>
      <w:r w:rsidRPr="00415739">
        <w:rPr>
          <w:rFonts w:ascii="PT Astra Serif" w:hAnsi="PT Astra Serif"/>
        </w:rPr>
        <w:t xml:space="preserve"> с подпрограммой «Профилактика правонарушений»</w:t>
      </w:r>
      <w:r w:rsidR="00184548" w:rsidRPr="00415739">
        <w:rPr>
          <w:rFonts w:ascii="PT Astra Serif" w:hAnsi="PT Astra Serif"/>
        </w:rPr>
        <w:t xml:space="preserve"> способств</w:t>
      </w:r>
      <w:r w:rsidR="00184343" w:rsidRPr="00415739">
        <w:rPr>
          <w:rFonts w:ascii="PT Astra Serif" w:hAnsi="PT Astra Serif"/>
        </w:rPr>
        <w:t>у</w:t>
      </w:r>
      <w:r w:rsidR="00FA0DBA" w:rsidRPr="00415739">
        <w:rPr>
          <w:rFonts w:ascii="PT Astra Serif" w:hAnsi="PT Astra Serif"/>
        </w:rPr>
        <w:t>е</w:t>
      </w:r>
      <w:r w:rsidR="00184343" w:rsidRPr="00415739">
        <w:rPr>
          <w:rFonts w:ascii="PT Astra Serif" w:hAnsi="PT Astra Serif"/>
        </w:rPr>
        <w:t>т</w:t>
      </w:r>
      <w:r w:rsidR="00184548" w:rsidRPr="00415739">
        <w:rPr>
          <w:rFonts w:ascii="PT Astra Serif" w:hAnsi="PT Astra Serif"/>
        </w:rPr>
        <w:t xml:space="preserve"> обеспечению общественного порядк</w:t>
      </w:r>
      <w:r w:rsidRPr="00415739">
        <w:rPr>
          <w:rFonts w:ascii="PT Astra Serif" w:hAnsi="PT Astra Serif"/>
        </w:rPr>
        <w:t>а и общественной безопасности на территории Шарканского</w:t>
      </w:r>
      <w:r w:rsidR="002D4995" w:rsidRPr="00415739">
        <w:rPr>
          <w:rFonts w:ascii="PT Astra Serif" w:hAnsi="PT Astra Serif"/>
        </w:rPr>
        <w:t xml:space="preserve"> </w:t>
      </w:r>
      <w:r w:rsidR="00184548" w:rsidRPr="00415739">
        <w:rPr>
          <w:rFonts w:ascii="PT Astra Serif" w:hAnsi="PT Astra Serif"/>
        </w:rPr>
        <w:t>район</w:t>
      </w:r>
      <w:r w:rsidRPr="00415739">
        <w:rPr>
          <w:rFonts w:ascii="PT Astra Serif" w:hAnsi="PT Astra Serif"/>
        </w:rPr>
        <w:t>а</w:t>
      </w:r>
      <w:r w:rsidR="00184548" w:rsidRPr="00415739">
        <w:rPr>
          <w:rFonts w:ascii="PT Astra Serif" w:hAnsi="PT Astra Serif"/>
        </w:rPr>
        <w:t>, защиты прав и свобод граждан.</w:t>
      </w:r>
      <w:r w:rsidR="002D4995" w:rsidRPr="00415739">
        <w:rPr>
          <w:rFonts w:ascii="PT Astra Serif" w:hAnsi="PT Astra Serif"/>
        </w:rPr>
        <w:t xml:space="preserve"> </w:t>
      </w:r>
      <w:r w:rsidR="00184548" w:rsidRPr="00415739">
        <w:rPr>
          <w:rFonts w:ascii="PT Astra Serif" w:hAnsi="PT Astra Serif"/>
        </w:rPr>
        <w:t>Весь реализуемый комплекс организационных и практических мероприятий позвол</w:t>
      </w:r>
      <w:r w:rsidR="00FA0DBA" w:rsidRPr="00415739">
        <w:rPr>
          <w:rFonts w:ascii="PT Astra Serif" w:hAnsi="PT Astra Serif"/>
        </w:rPr>
        <w:t>и</w:t>
      </w:r>
      <w:r w:rsidR="00184343" w:rsidRPr="00415739">
        <w:rPr>
          <w:rFonts w:ascii="PT Astra Serif" w:hAnsi="PT Astra Serif"/>
        </w:rPr>
        <w:t>т</w:t>
      </w:r>
      <w:r w:rsidR="00184548" w:rsidRPr="00415739">
        <w:rPr>
          <w:rFonts w:ascii="PT Astra Serif" w:hAnsi="PT Astra Serif"/>
        </w:rPr>
        <w:t xml:space="preserve"> обеспечить более эффективное влияние на </w:t>
      </w:r>
      <w:proofErr w:type="gramStart"/>
      <w:r w:rsidR="00184548" w:rsidRPr="00415739">
        <w:rPr>
          <w:rFonts w:ascii="PT Astra Serif" w:hAnsi="PT Astra Serif"/>
        </w:rPr>
        <w:t>криминогенную обстановку</w:t>
      </w:r>
      <w:proofErr w:type="gramEnd"/>
      <w:r w:rsidR="00FA0DBA" w:rsidRPr="00415739">
        <w:rPr>
          <w:rFonts w:ascii="PT Astra Serif" w:hAnsi="PT Astra Serif"/>
        </w:rPr>
        <w:t xml:space="preserve"> в районе</w:t>
      </w:r>
      <w:r w:rsidR="00184548" w:rsidRPr="00415739">
        <w:rPr>
          <w:rFonts w:ascii="PT Astra Serif" w:hAnsi="PT Astra Serif"/>
        </w:rPr>
        <w:t xml:space="preserve">. </w:t>
      </w:r>
    </w:p>
    <w:p w:rsidR="00FA0DBA" w:rsidRPr="00415739" w:rsidRDefault="00B5121F" w:rsidP="009249FE">
      <w:pPr>
        <w:spacing w:before="0"/>
        <w:ind w:firstLine="708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В течение 12 месяцев 2023 года в отделение полиции «Шарканское» поступило 4051 заявлений (сообщений) о преступлениях, об административных правонарушениях и о происшествиях (АППГ- 4097)</w:t>
      </w:r>
      <w:r w:rsidR="00816E68" w:rsidRPr="00415739">
        <w:rPr>
          <w:rFonts w:ascii="PT Astra Serif" w:hAnsi="PT Astra Serif"/>
        </w:rPr>
        <w:t xml:space="preserve">. </w:t>
      </w:r>
      <w:r w:rsidRPr="00415739">
        <w:rPr>
          <w:rFonts w:ascii="PT Astra Serif" w:hAnsi="PT Astra Serif"/>
        </w:rPr>
        <w:t>Рассмотрено заявлений и сообщений о преступлениях 1325 (АППГ- 1249</w:t>
      </w:r>
      <w:r w:rsidR="00816E68" w:rsidRPr="00415739">
        <w:rPr>
          <w:rFonts w:ascii="PT Astra Serif" w:hAnsi="PT Astra Serif"/>
        </w:rPr>
        <w:t xml:space="preserve">). В </w:t>
      </w:r>
      <w:r w:rsidRPr="00415739">
        <w:rPr>
          <w:rFonts w:ascii="PT Astra Serif" w:hAnsi="PT Astra Serif"/>
        </w:rPr>
        <w:t xml:space="preserve">2023 году </w:t>
      </w:r>
      <w:r w:rsidR="00816E68" w:rsidRPr="00415739">
        <w:rPr>
          <w:rFonts w:ascii="PT Astra Serif" w:hAnsi="PT Astra Serif"/>
        </w:rPr>
        <w:t>на территории Шарканского района</w:t>
      </w:r>
      <w:r w:rsidR="00F405BB" w:rsidRPr="00415739">
        <w:rPr>
          <w:rFonts w:ascii="PT Astra Serif" w:hAnsi="PT Astra Serif"/>
        </w:rPr>
        <w:t xml:space="preserve"> зарегистрировано </w:t>
      </w:r>
      <w:r w:rsidRPr="00415739">
        <w:rPr>
          <w:rFonts w:ascii="PT Astra Serif" w:hAnsi="PT Astra Serif"/>
        </w:rPr>
        <w:t>232</w:t>
      </w:r>
      <w:r w:rsidR="00F405BB" w:rsidRPr="00415739">
        <w:rPr>
          <w:rFonts w:ascii="PT Astra Serif" w:hAnsi="PT Astra Serif"/>
        </w:rPr>
        <w:t xml:space="preserve"> преступлени</w:t>
      </w:r>
      <w:r w:rsidRPr="00415739">
        <w:rPr>
          <w:rFonts w:ascii="PT Astra Serif" w:hAnsi="PT Astra Serif"/>
        </w:rPr>
        <w:t>я</w:t>
      </w:r>
      <w:r w:rsidR="00F405BB" w:rsidRPr="00415739">
        <w:rPr>
          <w:rFonts w:ascii="PT Astra Serif" w:hAnsi="PT Astra Serif"/>
        </w:rPr>
        <w:t xml:space="preserve"> (АППГ</w:t>
      </w:r>
      <w:r w:rsidR="00816E68" w:rsidRPr="00415739">
        <w:rPr>
          <w:rFonts w:ascii="PT Astra Serif" w:hAnsi="PT Astra Serif"/>
        </w:rPr>
        <w:t xml:space="preserve"> </w:t>
      </w:r>
      <w:r w:rsidRPr="00415739">
        <w:rPr>
          <w:rFonts w:ascii="PT Astra Serif" w:hAnsi="PT Astra Serif"/>
        </w:rPr>
        <w:t>228</w:t>
      </w:r>
      <w:r w:rsidR="00816E68" w:rsidRPr="00415739">
        <w:rPr>
          <w:rFonts w:ascii="PT Astra Serif" w:hAnsi="PT Astra Serif"/>
        </w:rPr>
        <w:t xml:space="preserve"> фактов). </w:t>
      </w:r>
      <w:r w:rsidRPr="00415739">
        <w:rPr>
          <w:rFonts w:ascii="PT Astra Serif" w:hAnsi="PT Astra Serif"/>
        </w:rPr>
        <w:t>В целом уровень преступности за 12 месяцев 2023 года в расчете на 10 тысяч населения снизился на 5,6 % по сравнению с 12 месяцами 2022 года с 129,3 до 122,0 преступлений (из расчёта численности населения Шарканского района УР в 2022 году – 17629 человек, в 2023 году – 19022 человек)</w:t>
      </w:r>
      <w:r w:rsidR="00816E68" w:rsidRPr="00415739">
        <w:rPr>
          <w:rFonts w:ascii="PT Astra Serif" w:hAnsi="PT Astra Serif"/>
        </w:rPr>
        <w:t>.</w:t>
      </w:r>
      <w:r w:rsidR="002D4995" w:rsidRPr="00415739">
        <w:rPr>
          <w:rFonts w:ascii="PT Astra Serif" w:hAnsi="PT Astra Serif"/>
        </w:rPr>
        <w:t xml:space="preserve"> 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lastRenderedPageBreak/>
        <w:t>В абсолютных цифрах количество зарегистрированных преступлений за 12 месяцев 2023 года по территориальным отделам Шарканского района (с учётом секторов) составило: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 xml:space="preserve">Отдел «Шарканский» - 113 преступлений (АППГ - 126); 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Отдел «</w:t>
      </w:r>
      <w:proofErr w:type="spellStart"/>
      <w:r w:rsidRPr="00415739">
        <w:rPr>
          <w:rFonts w:ascii="PT Astra Serif" w:hAnsi="PT Astra Serif"/>
          <w:bCs w:val="0"/>
        </w:rPr>
        <w:t>Мишкинский</w:t>
      </w:r>
      <w:proofErr w:type="spellEnd"/>
      <w:r w:rsidRPr="00415739">
        <w:rPr>
          <w:rFonts w:ascii="PT Astra Serif" w:hAnsi="PT Astra Serif"/>
          <w:bCs w:val="0"/>
        </w:rPr>
        <w:t xml:space="preserve">» - 27 преступлений (АППГ - 7); 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Отдел «</w:t>
      </w:r>
      <w:proofErr w:type="spellStart"/>
      <w:r w:rsidRPr="00415739">
        <w:rPr>
          <w:rFonts w:ascii="PT Astra Serif" w:hAnsi="PT Astra Serif"/>
          <w:bCs w:val="0"/>
        </w:rPr>
        <w:t>Порозовский</w:t>
      </w:r>
      <w:proofErr w:type="spellEnd"/>
      <w:r w:rsidRPr="00415739">
        <w:rPr>
          <w:rFonts w:ascii="PT Astra Serif" w:hAnsi="PT Astra Serif"/>
          <w:bCs w:val="0"/>
        </w:rPr>
        <w:t xml:space="preserve">» - 9 преступлений (АППГ – 15); 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Отдел «</w:t>
      </w:r>
      <w:proofErr w:type="spellStart"/>
      <w:r w:rsidRPr="00415739">
        <w:rPr>
          <w:rFonts w:ascii="PT Astra Serif" w:hAnsi="PT Astra Serif"/>
          <w:bCs w:val="0"/>
        </w:rPr>
        <w:t>Зюзинский</w:t>
      </w:r>
      <w:proofErr w:type="spellEnd"/>
      <w:r w:rsidRPr="00415739">
        <w:rPr>
          <w:rFonts w:ascii="PT Astra Serif" w:hAnsi="PT Astra Serif"/>
          <w:bCs w:val="0"/>
        </w:rPr>
        <w:t>» - 31 преступление (АППГ – 23);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Отдел «Сосновский» - 17 преступлений (АППГ – 9);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Отдел «</w:t>
      </w:r>
      <w:proofErr w:type="spellStart"/>
      <w:r w:rsidRPr="00415739">
        <w:rPr>
          <w:rFonts w:ascii="PT Astra Serif" w:hAnsi="PT Astra Serif"/>
          <w:bCs w:val="0"/>
        </w:rPr>
        <w:t>Вортчинский</w:t>
      </w:r>
      <w:proofErr w:type="spellEnd"/>
      <w:r w:rsidRPr="00415739">
        <w:rPr>
          <w:rFonts w:ascii="PT Astra Serif" w:hAnsi="PT Astra Serif"/>
          <w:bCs w:val="0"/>
        </w:rPr>
        <w:t>» - 12 преступлений (АППГ – 14);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Отдел «</w:t>
      </w:r>
      <w:proofErr w:type="spellStart"/>
      <w:r w:rsidRPr="00415739">
        <w:rPr>
          <w:rFonts w:ascii="PT Astra Serif" w:hAnsi="PT Astra Serif"/>
          <w:bCs w:val="0"/>
        </w:rPr>
        <w:t>Ляльшурский</w:t>
      </w:r>
      <w:proofErr w:type="spellEnd"/>
      <w:r w:rsidRPr="00415739">
        <w:rPr>
          <w:rFonts w:ascii="PT Astra Serif" w:hAnsi="PT Astra Serif"/>
          <w:bCs w:val="0"/>
        </w:rPr>
        <w:t>» - 6 преступлений (АППГ – 12);</w:t>
      </w:r>
    </w:p>
    <w:p w:rsidR="00B5121F" w:rsidRPr="00415739" w:rsidRDefault="00B5121F" w:rsidP="009249FE">
      <w:pPr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Отдел «</w:t>
      </w:r>
      <w:proofErr w:type="spellStart"/>
      <w:r w:rsidRPr="00415739">
        <w:rPr>
          <w:rFonts w:ascii="PT Astra Serif" w:hAnsi="PT Astra Serif"/>
          <w:bCs w:val="0"/>
        </w:rPr>
        <w:t>Быгинский</w:t>
      </w:r>
      <w:proofErr w:type="spellEnd"/>
      <w:r w:rsidRPr="00415739">
        <w:rPr>
          <w:rFonts w:ascii="PT Astra Serif" w:hAnsi="PT Astra Serif"/>
          <w:bCs w:val="0"/>
        </w:rPr>
        <w:t>» - 3 преступления (АППГ – 3).</w:t>
      </w:r>
    </w:p>
    <w:p w:rsidR="00FA0DBA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Количество зарегистрированных тяжких и особо тяжких преступлений по территории обслуживания Отделения полиции «Шарканское» составило 51 преступление, из них особо тяжких – 1 (АППГ-0).</w:t>
      </w:r>
      <w:r w:rsidR="00816E68" w:rsidRPr="00415739">
        <w:rPr>
          <w:rFonts w:ascii="PT Astra Serif" w:hAnsi="PT Astra Serif"/>
        </w:rPr>
        <w:t xml:space="preserve">  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В течение рассматриваемого периода года произошёл рост регистрации хищений чужого имущества на 12,3 % по сравнению с показателями прошлого года. Так, за 12 месяцев 2023 года зарегистрировано 91 преступление данного вида (АППГ- 81). Расследовано 62 преступление (АППГ- 45, рост на 37,8 %), приостановлено расследование по 39 преступлениям данного вида (АППГ- 21, рост на 46,2 %). Раскрываемость хищений чужого имущества составила 61,4 % (АППГ- 68,2 %).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 xml:space="preserve">В течение 12 месяцев 2023 года кражи совершены на территории следующих муниципальных образований: 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 xml:space="preserve">Отдел «Шарканский» - 42 преступления (АППГ - 50); 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Отдел «</w:t>
      </w:r>
      <w:proofErr w:type="spellStart"/>
      <w:r w:rsidRPr="00415739">
        <w:rPr>
          <w:rFonts w:ascii="PT Astra Serif" w:hAnsi="PT Astra Serif"/>
        </w:rPr>
        <w:t>Зюзинский</w:t>
      </w:r>
      <w:proofErr w:type="spellEnd"/>
      <w:r w:rsidRPr="00415739">
        <w:rPr>
          <w:rFonts w:ascii="PT Astra Serif" w:hAnsi="PT Astra Serif"/>
        </w:rPr>
        <w:t xml:space="preserve">» - 12 преступлений (АППГ - 10); 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Отдел «</w:t>
      </w:r>
      <w:proofErr w:type="spellStart"/>
      <w:r w:rsidRPr="00415739">
        <w:rPr>
          <w:rFonts w:ascii="PT Astra Serif" w:hAnsi="PT Astra Serif"/>
        </w:rPr>
        <w:t>Мишкинский</w:t>
      </w:r>
      <w:proofErr w:type="spellEnd"/>
      <w:r w:rsidRPr="00415739">
        <w:rPr>
          <w:rFonts w:ascii="PT Astra Serif" w:hAnsi="PT Astra Serif"/>
        </w:rPr>
        <w:t>» - 10 преступлений (АППГ - 4);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Отдел «</w:t>
      </w:r>
      <w:proofErr w:type="spellStart"/>
      <w:r w:rsidRPr="00415739">
        <w:rPr>
          <w:rFonts w:ascii="PT Astra Serif" w:hAnsi="PT Astra Serif"/>
        </w:rPr>
        <w:t>Вортчинский</w:t>
      </w:r>
      <w:proofErr w:type="spellEnd"/>
      <w:r w:rsidRPr="00415739">
        <w:rPr>
          <w:rFonts w:ascii="PT Astra Serif" w:hAnsi="PT Astra Serif"/>
        </w:rPr>
        <w:t>» - 3 преступления (АППГ - 9);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Отдел «Сосновский» - 10 преступлений (АППГ - 3);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Отдел «</w:t>
      </w:r>
      <w:proofErr w:type="spellStart"/>
      <w:r w:rsidRPr="00415739">
        <w:rPr>
          <w:rFonts w:ascii="PT Astra Serif" w:hAnsi="PT Astra Serif"/>
        </w:rPr>
        <w:t>Ляльшурский</w:t>
      </w:r>
      <w:proofErr w:type="spellEnd"/>
      <w:r w:rsidRPr="00415739">
        <w:rPr>
          <w:rFonts w:ascii="PT Astra Serif" w:hAnsi="PT Astra Serif"/>
        </w:rPr>
        <w:t>» - 1 преступление (АППГ -1);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Отдел «</w:t>
      </w:r>
      <w:proofErr w:type="spellStart"/>
      <w:r w:rsidRPr="00415739">
        <w:rPr>
          <w:rFonts w:ascii="PT Astra Serif" w:hAnsi="PT Astra Serif"/>
        </w:rPr>
        <w:t>Порозовский</w:t>
      </w:r>
      <w:proofErr w:type="spellEnd"/>
      <w:r w:rsidRPr="00415739">
        <w:rPr>
          <w:rFonts w:ascii="PT Astra Serif" w:hAnsi="PT Astra Serif"/>
        </w:rPr>
        <w:t>» - 4 преступления (АППГ - 6).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Отдел «</w:t>
      </w:r>
      <w:proofErr w:type="spellStart"/>
      <w:r w:rsidRPr="00415739">
        <w:rPr>
          <w:rFonts w:ascii="PT Astra Serif" w:hAnsi="PT Astra Serif"/>
        </w:rPr>
        <w:t>Быгинский</w:t>
      </w:r>
      <w:proofErr w:type="spellEnd"/>
      <w:r w:rsidRPr="00415739">
        <w:rPr>
          <w:rFonts w:ascii="PT Astra Serif" w:hAnsi="PT Astra Serif"/>
        </w:rPr>
        <w:t>» - 3 преступления (АППГ - 1)</w:t>
      </w:r>
    </w:p>
    <w:p w:rsidR="00816E68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По итогам оперативно-служебной деятельности за 12 месяцев 2023 года наблюдается незначительное снижение преступлений, совершённых в состоянии опьянения, так называемой «пьяной» преступности. Так, уровень «пьяной» преступности за 12 месяцев 2023 года составил 80 преступлений (АППГ – 82, снижение на 2,4 %). Удельный вес данных преступлений на территории района составил 51,0 % (АППГ – 51,6 %).</w:t>
      </w:r>
      <w:r w:rsidR="00816E68" w:rsidRPr="00415739">
        <w:rPr>
          <w:rFonts w:ascii="PT Astra Serif" w:hAnsi="PT Astra Serif"/>
        </w:rPr>
        <w:t xml:space="preserve"> 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 xml:space="preserve">В течение 12 месяцев 2023 года на территории района на учёт поставлено 33 преступления, совершённых на бытовой почве (АППГ - 40, снижение на 17,5 %). В текущем периоде года допущено совершения 2 убийства «на бытовой почве» (АППГ-0, рост на 100,0 %). Преступлений, предусмотренных ст. 111 УК РФ, совершенных «на бытовой почве», зарегистрировано 1 (АППГ – 2, снижение на 50,0 %). </w:t>
      </w:r>
    </w:p>
    <w:p w:rsidR="009249FE" w:rsidRPr="00415739" w:rsidRDefault="009249FE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 xml:space="preserve">За отчетный период 2023г. на территории Шарканского района УР, возбуждено 2 уголовных дела по фактам преступлений, связанных с незаконным оборотом наркотических средств (АППГ - 12). Расследовано и направлено в суд 3 уголовных дела, за аналогичный период 2022 года расследовано 2 уголовных дела данной категории. Приостановлено 1 уголовное дело данной категории (АППГ - 1). Раскрываемость 75% (АППГ – 66,7%).   Так же составлен 1 административный протокол, связанный с незаконным оборотом наркотических средств, а именно одно лицо хранило у себя дома наркотическое средство. Фактов, а именно культивирования </w:t>
      </w:r>
      <w:proofErr w:type="spellStart"/>
      <w:r w:rsidRPr="00415739">
        <w:rPr>
          <w:rFonts w:ascii="PT Astra Serif" w:hAnsi="PT Astra Serif"/>
        </w:rPr>
        <w:t>наркосодержащих</w:t>
      </w:r>
      <w:proofErr w:type="spellEnd"/>
      <w:r w:rsidRPr="00415739">
        <w:rPr>
          <w:rFonts w:ascii="PT Astra Serif" w:hAnsi="PT Astra Serif"/>
        </w:rPr>
        <w:t xml:space="preserve"> растений и в дальнейшем их хранения не выявлено.</w:t>
      </w:r>
    </w:p>
    <w:p w:rsidR="00816E68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За 12 месяцев 2023 года на территории Шарканского района зарегистрировано 3 преступления</w:t>
      </w:r>
      <w:r w:rsidR="002D4995" w:rsidRPr="00415739">
        <w:rPr>
          <w:rFonts w:ascii="PT Astra Serif" w:hAnsi="PT Astra Serif"/>
        </w:rPr>
        <w:t xml:space="preserve">. </w:t>
      </w:r>
      <w:r w:rsidRPr="00415739">
        <w:rPr>
          <w:rFonts w:ascii="PT Astra Serif" w:hAnsi="PT Astra Serif"/>
        </w:rPr>
        <w:t>За период 12 месяцев 2023 года в отношении несовершеннолетних зарегистрировано 8 преступлений</w:t>
      </w:r>
      <w:r w:rsidR="002D4995" w:rsidRPr="00415739">
        <w:rPr>
          <w:rFonts w:ascii="PT Astra Serif" w:hAnsi="PT Astra Serif"/>
        </w:rPr>
        <w:t xml:space="preserve"> (АППГ</w:t>
      </w:r>
      <w:r w:rsidRPr="00415739">
        <w:rPr>
          <w:rFonts w:ascii="PT Astra Serif" w:hAnsi="PT Astra Serif"/>
        </w:rPr>
        <w:t xml:space="preserve"> </w:t>
      </w:r>
      <w:r w:rsidR="002D4995" w:rsidRPr="00415739">
        <w:rPr>
          <w:rFonts w:ascii="PT Astra Serif" w:hAnsi="PT Astra Serif"/>
        </w:rPr>
        <w:t>- 1</w:t>
      </w:r>
      <w:r w:rsidRPr="00415739">
        <w:rPr>
          <w:rFonts w:ascii="PT Astra Serif" w:hAnsi="PT Astra Serif"/>
        </w:rPr>
        <w:t>0</w:t>
      </w:r>
      <w:r w:rsidR="002D4995" w:rsidRPr="00415739">
        <w:rPr>
          <w:rFonts w:ascii="PT Astra Serif" w:hAnsi="PT Astra Serif"/>
        </w:rPr>
        <w:t>)</w:t>
      </w:r>
      <w:r w:rsidR="00816E68" w:rsidRPr="00415739">
        <w:rPr>
          <w:rFonts w:ascii="PT Astra Serif" w:hAnsi="PT Astra Serif"/>
        </w:rPr>
        <w:t>.</w:t>
      </w:r>
      <w:r w:rsidR="002D4995" w:rsidRPr="00415739">
        <w:rPr>
          <w:rFonts w:ascii="PT Astra Serif" w:hAnsi="PT Astra Serif"/>
        </w:rPr>
        <w:t xml:space="preserve"> </w:t>
      </w:r>
      <w:r w:rsidR="00816E68" w:rsidRPr="00415739">
        <w:rPr>
          <w:rFonts w:ascii="PT Astra Serif" w:hAnsi="PT Astra Serif"/>
        </w:rPr>
        <w:t xml:space="preserve"> </w:t>
      </w:r>
    </w:p>
    <w:p w:rsidR="002B0296" w:rsidRPr="00415739" w:rsidRDefault="002B0296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По количеству «уличных» преступлений на территории Шарканского района УР зарегистрировано 23 преступления данной категории (АППГ - 20)</w:t>
      </w:r>
      <w:r w:rsidR="00816E68" w:rsidRPr="00415739">
        <w:rPr>
          <w:rFonts w:ascii="PT Astra Serif" w:hAnsi="PT Astra Serif"/>
        </w:rPr>
        <w:t xml:space="preserve">. </w:t>
      </w:r>
    </w:p>
    <w:p w:rsidR="00816E68" w:rsidRPr="00415739" w:rsidRDefault="008C568D" w:rsidP="009249FE">
      <w:pPr>
        <w:spacing w:before="0"/>
        <w:ind w:firstLine="709"/>
        <w:jc w:val="both"/>
        <w:rPr>
          <w:rFonts w:ascii="PT Astra Serif" w:hAnsi="PT Astra Serif"/>
        </w:rPr>
      </w:pPr>
      <w:proofErr w:type="gramStart"/>
      <w:r w:rsidRPr="00415739">
        <w:rPr>
          <w:rFonts w:ascii="PT Astra Serif" w:hAnsi="PT Astra Serif"/>
        </w:rPr>
        <w:lastRenderedPageBreak/>
        <w:t>В 2023 году на территории Шарканского района общее количество дорожно-транспортных происшествий снизилось на 4,6 % (87 до 83), из них 17 (АППГ- 20) дорожно-транспортных происшествия с пострадавшими участниками дорожного движения, в результате которых погибло 3 человека (АППГ – погибло 3 человека), пострадали 21 человек (АППГ- 26, снижение на 19,2 %), из которых 1 несовершеннолетний (управляющий «</w:t>
      </w:r>
      <w:proofErr w:type="spellStart"/>
      <w:r w:rsidRPr="00415739">
        <w:rPr>
          <w:rFonts w:ascii="PT Astra Serif" w:hAnsi="PT Astra Serif"/>
        </w:rPr>
        <w:t>питбайком</w:t>
      </w:r>
      <w:proofErr w:type="spellEnd"/>
      <w:r w:rsidRPr="00415739">
        <w:rPr>
          <w:rFonts w:ascii="PT Astra Serif" w:hAnsi="PT Astra Serif"/>
        </w:rPr>
        <w:t>» - 1, в АППГ - пострадал 1 несовершеннолетний).</w:t>
      </w:r>
      <w:proofErr w:type="gramEnd"/>
      <w:r w:rsidRPr="00415739">
        <w:rPr>
          <w:rFonts w:ascii="PT Astra Serif" w:hAnsi="PT Astra Serif"/>
        </w:rPr>
        <w:t xml:space="preserve"> Проведённый анализ причин и условий происшествий показал, что основными видами ДТП явились - столкновения транспортных средств. Причинами совершения ДТП указанной категории явились: нарушения Правил дорожного движения водителями транспортных средств, связанные с выездом на полосу дороги, предназначенную для встречного движения, несоблюдение скорости конкретным условиям движения или несоблюдение безопасной дистанции перед идущим транспортным средством.</w:t>
      </w:r>
    </w:p>
    <w:p w:rsidR="009249FE" w:rsidRPr="00415739" w:rsidRDefault="00816E68" w:rsidP="009249FE">
      <w:pPr>
        <w:spacing w:before="0"/>
        <w:ind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Состояние преступности в общественных местах в значительной степени зависит от эффективной деятельности наружных нарядов полиции</w:t>
      </w:r>
      <w:r w:rsidR="00FA0DBA" w:rsidRPr="00415739">
        <w:rPr>
          <w:rFonts w:ascii="PT Astra Serif" w:hAnsi="PT Astra Serif"/>
        </w:rPr>
        <w:t xml:space="preserve">. </w:t>
      </w:r>
      <w:r w:rsidRPr="00415739">
        <w:rPr>
          <w:rFonts w:ascii="PT Astra Serif" w:hAnsi="PT Astra Serif"/>
        </w:rPr>
        <w:t xml:space="preserve">Существенную помощь в обеспечении вопросов правопорядка оказывает народная дружина с. Шаркан, которая в своем составе насчитывает </w:t>
      </w:r>
      <w:r w:rsidR="009249FE" w:rsidRPr="00415739">
        <w:rPr>
          <w:rFonts w:ascii="PT Astra Serif" w:hAnsi="PT Astra Serif"/>
        </w:rPr>
        <w:t>10</w:t>
      </w:r>
      <w:r w:rsidRPr="00415739">
        <w:rPr>
          <w:rFonts w:ascii="PT Astra Serif" w:hAnsi="PT Astra Serif"/>
        </w:rPr>
        <w:t xml:space="preserve"> дружинник</w:t>
      </w:r>
      <w:r w:rsidR="009249FE" w:rsidRPr="00415739">
        <w:rPr>
          <w:rFonts w:ascii="PT Astra Serif" w:hAnsi="PT Astra Serif"/>
        </w:rPr>
        <w:t>ов</w:t>
      </w:r>
      <w:r w:rsidRPr="00415739">
        <w:rPr>
          <w:rFonts w:ascii="PT Astra Serif" w:hAnsi="PT Astra Serif"/>
        </w:rPr>
        <w:t xml:space="preserve">. </w:t>
      </w:r>
      <w:r w:rsidR="009249FE" w:rsidRPr="00415739">
        <w:rPr>
          <w:rFonts w:ascii="PT Astra Serif" w:hAnsi="PT Astra Serif"/>
        </w:rPr>
        <w:t xml:space="preserve">В течение 12 месяцев 2023 года в с. Шаркан, Шарканского района, проведено 17 культурно-массовых мероприятия, в том числе спортивного и религиозного характера, из них 6 крупных мероприятия. Данные массовые мероприятия посетило около 17000 человек. </w:t>
      </w:r>
      <w:proofErr w:type="gramStart"/>
      <w:r w:rsidR="009249FE" w:rsidRPr="00415739">
        <w:rPr>
          <w:rFonts w:ascii="PT Astra Serif" w:hAnsi="PT Astra Serif"/>
        </w:rPr>
        <w:t>На охрану общественного порядка и безопасности граждан при проведении вышеуказанных культурно-массовых мероприятий было задействовано: 115 сотрудника Отделения полиции «Шарканское», МО МВД по Удмуртской Республике и ППСП УМВД по г. Ижевску, а также 67 членов ДНД Муниципального образования «Муниципальный округ Шарканский район Удмуртской Республики», нарушений общественного порядка и совершения каких-либо противоправных деяний не допущено</w:t>
      </w:r>
      <w:proofErr w:type="gramEnd"/>
    </w:p>
    <w:p w:rsidR="00184548" w:rsidRPr="00415739" w:rsidRDefault="00184343" w:rsidP="009249FE">
      <w:pPr>
        <w:spacing w:before="0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ab/>
      </w:r>
      <w:r w:rsidRPr="00415739">
        <w:rPr>
          <w:rFonts w:ascii="PT Astra Serif" w:hAnsi="PT Astra Serif"/>
        </w:rPr>
        <w:tab/>
      </w:r>
      <w:r w:rsidRPr="00415739">
        <w:rPr>
          <w:rFonts w:ascii="PT Astra Serif" w:hAnsi="PT Astra Serif"/>
        </w:rPr>
        <w:tab/>
      </w:r>
      <w:r w:rsidRPr="00415739">
        <w:rPr>
          <w:rFonts w:ascii="PT Astra Serif" w:hAnsi="PT Astra Serif"/>
        </w:rPr>
        <w:tab/>
      </w:r>
      <w:r w:rsidR="00184548" w:rsidRPr="00415739">
        <w:rPr>
          <w:rFonts w:ascii="PT Astra Serif" w:hAnsi="PT Astra Serif"/>
          <w:b/>
        </w:rPr>
        <w:t xml:space="preserve">2.2. Приоритеты, цели и задачи </w:t>
      </w:r>
    </w:p>
    <w:p w:rsidR="00184548" w:rsidRPr="00415739" w:rsidRDefault="00184548" w:rsidP="009249FE">
      <w:pPr>
        <w:shd w:val="clear" w:color="auto" w:fill="FFFFFF"/>
        <w:tabs>
          <w:tab w:val="left" w:pos="1276"/>
        </w:tabs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 xml:space="preserve">Исходя из полномочий органов местного самоуправления, с учетом приоритетов и целей государственной политики, существующих проблем в сфере профилактики правонарушений, определены цели и задачи подпрограммы. </w:t>
      </w:r>
    </w:p>
    <w:p w:rsidR="00184548" w:rsidRPr="00415739" w:rsidRDefault="00184548" w:rsidP="009249FE">
      <w:pPr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Основными целями Программы являются: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  <w:color w:val="000000"/>
        </w:rPr>
        <w:t>1) формирование системы профилактики правонарушений;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  <w:color w:val="000000"/>
        </w:rPr>
        <w:t>2) укрепление общественного порядка и общественной безопасности, вовлечение в эту деятельность органов местного самоуправления, общественных формирований и населения;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 xml:space="preserve">3) </w:t>
      </w:r>
      <w:r w:rsidRPr="00415739">
        <w:rPr>
          <w:rFonts w:ascii="PT Astra Serif" w:hAnsi="PT Astra Serif"/>
          <w:color w:val="000000"/>
        </w:rPr>
        <w:t>повышение роли и ответственности органов местного самоуправления Шарканского района в укреплении правопорядка и профилактике правонарушений</w:t>
      </w:r>
    </w:p>
    <w:p w:rsidR="00184548" w:rsidRPr="00415739" w:rsidRDefault="00184548" w:rsidP="009249FE">
      <w:pPr>
        <w:shd w:val="clear" w:color="auto" w:fill="FFFFFF"/>
        <w:tabs>
          <w:tab w:val="left" w:pos="1134"/>
        </w:tabs>
        <w:spacing w:before="0"/>
        <w:ind w:right="-2" w:firstLine="709"/>
        <w:jc w:val="both"/>
        <w:rPr>
          <w:rFonts w:ascii="PT Astra Serif" w:hAnsi="PT Astra Serif"/>
          <w:bCs w:val="0"/>
          <w:color w:val="FF0000"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Для достижения поставленной цели будут решаться следующие задачи: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color w:val="000000"/>
        </w:rPr>
      </w:pPr>
      <w:r w:rsidRPr="00415739">
        <w:rPr>
          <w:rFonts w:ascii="PT Astra Serif" w:hAnsi="PT Astra Serif"/>
          <w:color w:val="000000"/>
        </w:rPr>
        <w:t>1) снижение уровня правонарушений на территории Шарканского района;</w:t>
      </w:r>
    </w:p>
    <w:p w:rsidR="00184548" w:rsidRPr="00415739" w:rsidRDefault="00184548" w:rsidP="009249FE">
      <w:pPr>
        <w:pStyle w:val="ConsPlusCel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415739">
        <w:rPr>
          <w:rFonts w:ascii="PT Astra Serif" w:hAnsi="PT Astra Serif" w:cs="Times New Roman"/>
          <w:sz w:val="24"/>
          <w:szCs w:val="24"/>
        </w:rPr>
        <w:t>обеспечение профилактики правонарушений на административных участках, на улицах и в других общественных местах;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3)  совершенствование  системы профилактики правонарушений, направленной, прежде всего на  активизацию борьбы с пьянством, алкоголизмом, наркоманией, преступностью</w:t>
      </w:r>
      <w:r w:rsidR="00AF7F71" w:rsidRPr="00415739">
        <w:rPr>
          <w:rFonts w:ascii="PT Astra Serif" w:hAnsi="PT Astra Serif"/>
        </w:rPr>
        <w:t>; безнадзорностью и</w:t>
      </w:r>
      <w:r w:rsidRPr="00415739">
        <w:rPr>
          <w:rFonts w:ascii="PT Astra Serif" w:hAnsi="PT Astra Serif"/>
        </w:rPr>
        <w:t xml:space="preserve"> бес</w:t>
      </w:r>
      <w:r w:rsidR="00AF7F71" w:rsidRPr="00415739">
        <w:rPr>
          <w:rFonts w:ascii="PT Astra Serif" w:hAnsi="PT Astra Serif"/>
        </w:rPr>
        <w:t>призорностью несовершеннолетних;</w:t>
      </w:r>
      <w:r w:rsidRPr="00415739">
        <w:rPr>
          <w:rFonts w:ascii="PT Astra Serif" w:hAnsi="PT Astra Serif"/>
        </w:rPr>
        <w:t xml:space="preserve"> незаконной миграцией;  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4) содействие социальной  адаптации  осужденных,  а  также лиц, 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color w:val="000000"/>
        </w:rPr>
      </w:pPr>
      <w:r w:rsidRPr="00415739">
        <w:rPr>
          <w:rFonts w:ascii="PT Astra Serif" w:hAnsi="PT Astra Serif"/>
        </w:rPr>
        <w:t>5) привлечение к работе по предупреждению преступлений и правонарушений руководителей предприятий, учреждений, организаций всех форм собственности, а  также общественных организаций и граждан</w:t>
      </w:r>
      <w:r w:rsidRPr="00415739">
        <w:rPr>
          <w:rFonts w:ascii="PT Astra Serif" w:hAnsi="PT Astra Serif"/>
          <w:color w:val="000000"/>
        </w:rPr>
        <w:t xml:space="preserve"> Шарканского района;</w:t>
      </w:r>
    </w:p>
    <w:p w:rsidR="00184548" w:rsidRPr="00415739" w:rsidRDefault="00184548" w:rsidP="009249FE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  <w:color w:val="000000"/>
        </w:rPr>
        <w:t>6) совершенствование работы органов местного самоуправления Шарканского района по профилактике правонарушений;</w:t>
      </w: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color w:val="000000"/>
        </w:rPr>
        <w:lastRenderedPageBreak/>
        <w:t>7) выявление и устранение причин и условий, способствующих совершению правонарушений</w:t>
      </w: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 xml:space="preserve">2.3. Целевые показатели (индикаторы) </w:t>
      </w:r>
    </w:p>
    <w:p w:rsidR="00184548" w:rsidRPr="00415739" w:rsidRDefault="00184548" w:rsidP="009249FE">
      <w:pPr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Для оценки эффективности реализации Программы в соответствии с приоритетными направлениями ее реализации применяются следующие целевые индикаторы:</w:t>
      </w:r>
    </w:p>
    <w:p w:rsidR="00184548" w:rsidRPr="00415739" w:rsidRDefault="00184548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уменьшение количества зарегистрированных преступлений;</w:t>
      </w:r>
    </w:p>
    <w:p w:rsidR="00184548" w:rsidRPr="00415739" w:rsidRDefault="00184548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снижение количества рецидивной преступности;</w:t>
      </w:r>
    </w:p>
    <w:p w:rsidR="00184548" w:rsidRPr="00415739" w:rsidRDefault="00184548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с</w:t>
      </w:r>
      <w:r w:rsidRPr="00415739">
        <w:rPr>
          <w:rFonts w:ascii="PT Astra Serif" w:hAnsi="PT Astra Serif" w:cs="Times New Roman"/>
          <w:sz w:val="24"/>
          <w:szCs w:val="24"/>
          <w:lang w:eastAsia="ru-RU"/>
        </w:rPr>
        <w:t>нижение количества</w:t>
      </w:r>
      <w:r w:rsidRPr="00415739">
        <w:rPr>
          <w:rFonts w:ascii="PT Astra Serif" w:hAnsi="PT Astra Serif" w:cs="Times New Roman"/>
          <w:sz w:val="24"/>
          <w:szCs w:val="24"/>
        </w:rPr>
        <w:t xml:space="preserve"> пре</w:t>
      </w:r>
      <w:r w:rsidRPr="00415739">
        <w:rPr>
          <w:rFonts w:ascii="PT Astra Serif" w:hAnsi="PT Astra Serif" w:cs="Times New Roman"/>
          <w:sz w:val="24"/>
          <w:szCs w:val="24"/>
          <w:lang w:eastAsia="ru-RU"/>
        </w:rPr>
        <w:t>ступлений, совершенных несовершеннолетними или при их соучастии</w:t>
      </w:r>
      <w:r w:rsidRPr="00415739">
        <w:rPr>
          <w:rFonts w:ascii="PT Astra Serif" w:hAnsi="PT Astra Serif" w:cs="Times New Roman"/>
          <w:sz w:val="24"/>
          <w:szCs w:val="24"/>
        </w:rPr>
        <w:t>;</w:t>
      </w:r>
    </w:p>
    <w:p w:rsidR="00184548" w:rsidRPr="00415739" w:rsidRDefault="00184548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снижение количества преступлений, совершаемых в состоянии алкогольного опьянения;</w:t>
      </w:r>
    </w:p>
    <w:p w:rsidR="00184548" w:rsidRPr="00415739" w:rsidRDefault="00184548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снижение количества "бытовой" преступности;</w:t>
      </w:r>
    </w:p>
    <w:p w:rsidR="00184548" w:rsidRPr="00415739" w:rsidRDefault="00184548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снижение количества преступлений, совершаемых на улицах;</w:t>
      </w:r>
    </w:p>
    <w:p w:rsidR="00184548" w:rsidRPr="00415739" w:rsidRDefault="00184548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снижение количества преступлений, совершаемых в общественных местах.</w:t>
      </w:r>
    </w:p>
    <w:p w:rsidR="00184548" w:rsidRPr="00415739" w:rsidRDefault="00184548" w:rsidP="009249FE">
      <w:pPr>
        <w:pStyle w:val="a3"/>
        <w:tabs>
          <w:tab w:val="left" w:pos="1134"/>
        </w:tabs>
        <w:autoSpaceDE w:val="0"/>
        <w:autoSpaceDN w:val="0"/>
        <w:adjustRightInd w:val="0"/>
        <w:spacing w:before="0"/>
        <w:ind w:left="0" w:right="-2" w:firstLine="709"/>
        <w:jc w:val="both"/>
        <w:rPr>
          <w:rFonts w:ascii="PT Astra Serif" w:hAnsi="PT Astra Serif"/>
          <w:bCs/>
          <w:szCs w:val="24"/>
        </w:rPr>
      </w:pPr>
      <w:r w:rsidRPr="00415739">
        <w:rPr>
          <w:rFonts w:ascii="PT Astra Serif" w:hAnsi="PT Astra Serif"/>
          <w:szCs w:val="24"/>
        </w:rPr>
        <w:t>Сведения о значениях целевых показателей по годам реализации муниципальной программы представлены в Приложении 1 к муниципальной программе.</w:t>
      </w:r>
    </w:p>
    <w:p w:rsidR="009249FE" w:rsidRPr="00415739" w:rsidRDefault="009249FE" w:rsidP="009249FE">
      <w:pPr>
        <w:keepNext/>
        <w:shd w:val="clear" w:color="auto" w:fill="FFFFFF"/>
        <w:tabs>
          <w:tab w:val="left" w:pos="1276"/>
        </w:tabs>
        <w:spacing w:before="0"/>
        <w:ind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2.4. Сроки и этапы реализации подпрограммы</w:t>
      </w:r>
    </w:p>
    <w:p w:rsidR="00184548" w:rsidRPr="00415739" w:rsidRDefault="00654769" w:rsidP="009249FE">
      <w:pPr>
        <w:shd w:val="clear" w:color="auto" w:fill="FFFFFF"/>
        <w:tabs>
          <w:tab w:val="left" w:pos="1276"/>
        </w:tabs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Подпрограмма реализуется в 2022</w:t>
      </w:r>
      <w:r w:rsidR="00184548" w:rsidRPr="00415739">
        <w:rPr>
          <w:rFonts w:ascii="PT Astra Serif" w:hAnsi="PT Astra Serif"/>
          <w:bCs w:val="0"/>
        </w:rPr>
        <w:t>-202</w:t>
      </w:r>
      <w:r w:rsidR="00E61AE5" w:rsidRPr="00415739">
        <w:rPr>
          <w:rFonts w:ascii="PT Astra Serif" w:hAnsi="PT Astra Serif"/>
          <w:bCs w:val="0"/>
        </w:rPr>
        <w:t>8</w:t>
      </w:r>
      <w:r w:rsidR="00184548" w:rsidRPr="00415739">
        <w:rPr>
          <w:rFonts w:ascii="PT Astra Serif" w:hAnsi="PT Astra Serif"/>
          <w:bCs w:val="0"/>
        </w:rPr>
        <w:t xml:space="preserve"> годах. </w:t>
      </w:r>
    </w:p>
    <w:p w:rsidR="00184548" w:rsidRPr="00415739" w:rsidRDefault="00184548" w:rsidP="009249FE">
      <w:pPr>
        <w:shd w:val="clear" w:color="auto" w:fill="FFFFFF"/>
        <w:tabs>
          <w:tab w:val="left" w:pos="1276"/>
        </w:tabs>
        <w:spacing w:before="0"/>
        <w:ind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Этапы реализации подпрограммы не выделяются.</w:t>
      </w:r>
    </w:p>
    <w:p w:rsidR="009249FE" w:rsidRPr="00415739" w:rsidRDefault="009249FE" w:rsidP="009249FE">
      <w:pPr>
        <w:keepNext/>
        <w:shd w:val="clear" w:color="auto" w:fill="FFFFFF"/>
        <w:tabs>
          <w:tab w:val="left" w:pos="1276"/>
        </w:tabs>
        <w:spacing w:before="0"/>
        <w:ind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2.5. Основные мероприятия</w:t>
      </w:r>
    </w:p>
    <w:p w:rsidR="001E74F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 xml:space="preserve">Для достижения целей Программы предусматривается реализация мероприятий по ряду основных направлений:                                  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I</w:t>
      </w:r>
      <w:r w:rsidRPr="00415739">
        <w:rPr>
          <w:rFonts w:ascii="PT Astra Serif" w:hAnsi="PT Astra Serif" w:cs="Times New Roman"/>
          <w:sz w:val="24"/>
          <w:szCs w:val="24"/>
        </w:rPr>
        <w:t>. Организационные мероприятия по выполнению программ;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II</w:t>
      </w:r>
      <w:r w:rsidRPr="00415739">
        <w:rPr>
          <w:rFonts w:ascii="PT Astra Serif" w:hAnsi="PT Astra Serif" w:cs="Times New Roman"/>
          <w:sz w:val="24"/>
          <w:szCs w:val="24"/>
        </w:rPr>
        <w:t>. Нормативное правовое обеспечение профилактики правонарушений;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III</w:t>
      </w:r>
      <w:r w:rsidRPr="00415739">
        <w:rPr>
          <w:rFonts w:ascii="PT Astra Serif" w:hAnsi="PT Astra Serif" w:cs="Times New Roman"/>
          <w:sz w:val="24"/>
          <w:szCs w:val="24"/>
        </w:rPr>
        <w:t>. Профилактика правонарушений в масштабах муниципального образования;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IV</w:t>
      </w:r>
      <w:r w:rsidRPr="00415739">
        <w:rPr>
          <w:rFonts w:ascii="PT Astra Serif" w:hAnsi="PT Astra Serif" w:cs="Times New Roman"/>
          <w:sz w:val="24"/>
          <w:szCs w:val="24"/>
        </w:rPr>
        <w:t>. Профилактика правонарушений в рамках отдельной отрасли, сферы управления, предприятия, организации, учреждения;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V</w:t>
      </w:r>
      <w:r w:rsidRPr="00415739">
        <w:rPr>
          <w:rFonts w:ascii="PT Astra Serif" w:hAnsi="PT Astra Serif" w:cs="Times New Roman"/>
          <w:sz w:val="24"/>
          <w:szCs w:val="24"/>
        </w:rPr>
        <w:t>. Воссоздание института социальной профилактики и вовлечение общественности в предупреждение правонарушений;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VI</w:t>
      </w:r>
      <w:r w:rsidRPr="00415739">
        <w:rPr>
          <w:rFonts w:ascii="PT Astra Serif" w:hAnsi="PT Astra Serif" w:cs="Times New Roman"/>
          <w:sz w:val="24"/>
          <w:szCs w:val="24"/>
        </w:rPr>
        <w:t>. Профилактика правонарушений несовершеннолетних и молодежи - намечены мероприятия по профилактике правонарушений, недопущению вовлечения граждан, особенно молодежи, в противоправную деятельность, социальной реабилитации лиц, оказавшихся в сложной жизненной ситуации, ликвидации причин и условий, способствующих совершению преступлений;</w:t>
      </w:r>
    </w:p>
    <w:p w:rsidR="00F838BC" w:rsidRPr="00415739" w:rsidRDefault="00F838BC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VII</w:t>
      </w:r>
      <w:r w:rsidRPr="00415739">
        <w:rPr>
          <w:rFonts w:ascii="PT Astra Serif" w:hAnsi="PT Astra Serif" w:cs="Times New Roman"/>
          <w:sz w:val="24"/>
          <w:szCs w:val="24"/>
        </w:rPr>
        <w:t>.</w:t>
      </w:r>
      <w:r w:rsidR="008C777B" w:rsidRPr="00415739">
        <w:rPr>
          <w:rFonts w:ascii="PT Astra Serif" w:hAnsi="PT Astra Serif"/>
        </w:rPr>
        <w:t xml:space="preserve"> </w:t>
      </w:r>
      <w:r w:rsidR="008C777B" w:rsidRPr="00415739">
        <w:rPr>
          <w:rFonts w:ascii="PT Astra Serif" w:hAnsi="PT Astra Serif" w:cs="Times New Roman"/>
          <w:sz w:val="24"/>
          <w:szCs w:val="24"/>
        </w:rPr>
        <w:t>Организация и проведение месячников военно-патриотического воспитания;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VII</w:t>
      </w:r>
      <w:r w:rsidRPr="00415739">
        <w:rPr>
          <w:rFonts w:ascii="PT Astra Serif" w:hAnsi="PT Astra Serif" w:cs="Times New Roman"/>
          <w:sz w:val="24"/>
          <w:szCs w:val="24"/>
        </w:rPr>
        <w:t>. Профилактика правонарушений, связанных с незаконным оборотом наркотиков - намечены практические меры по пресечению деятельности распространителей наркотических веществ, профилактике потребления наркотиков, недопущению вовлечения в этот процесс подрастающего поколения;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VIII</w:t>
      </w:r>
      <w:r w:rsidRPr="00415739">
        <w:rPr>
          <w:rFonts w:ascii="PT Astra Serif" w:hAnsi="PT Astra Serif" w:cs="Times New Roman"/>
          <w:sz w:val="24"/>
          <w:szCs w:val="24"/>
        </w:rPr>
        <w:t>. Профилактика правонарушений среди лиц, освободившихся из мест лишения свободы – намечены практические меры</w:t>
      </w:r>
      <w:r w:rsidR="009249FE" w:rsidRPr="00415739">
        <w:rPr>
          <w:rFonts w:ascii="PT Astra Serif" w:hAnsi="PT Astra Serif" w:cs="Times New Roman"/>
          <w:sz w:val="24"/>
          <w:szCs w:val="24"/>
        </w:rPr>
        <w:t xml:space="preserve"> </w:t>
      </w:r>
      <w:r w:rsidRPr="00415739">
        <w:rPr>
          <w:rFonts w:ascii="PT Astra Serif" w:hAnsi="PT Astra Serif" w:cs="Times New Roman"/>
          <w:sz w:val="24"/>
          <w:szCs w:val="24"/>
        </w:rPr>
        <w:t>по социальной адаптации лиц, освободившихся из мест лишения свободы;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IX</w:t>
      </w:r>
      <w:r w:rsidRPr="00415739">
        <w:rPr>
          <w:rFonts w:ascii="PT Astra Serif" w:hAnsi="PT Astra Serif" w:cs="Times New Roman"/>
          <w:sz w:val="24"/>
          <w:szCs w:val="24"/>
        </w:rPr>
        <w:t>. Профилактика правонарушений в общественных местах и на улицах - предусмотрено проведение ряда мероприятий по обеспечению общественной безопасности и охране общественного порядка на улицах сельского поселения, вовлечению в эту деятельность общественных организаций и граждан;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15739">
        <w:rPr>
          <w:rFonts w:ascii="PT Astra Serif" w:hAnsi="PT Astra Serif" w:cs="Times New Roman"/>
          <w:sz w:val="24"/>
          <w:szCs w:val="24"/>
          <w:lang w:val="en-US"/>
        </w:rPr>
        <w:t>X</w:t>
      </w:r>
      <w:r w:rsidRPr="00415739">
        <w:rPr>
          <w:rFonts w:ascii="PT Astra Serif" w:hAnsi="PT Astra Serif" w:cs="Times New Roman"/>
          <w:sz w:val="24"/>
          <w:szCs w:val="24"/>
        </w:rPr>
        <w:t xml:space="preserve">. </w:t>
      </w:r>
      <w:r w:rsidR="008C777B" w:rsidRPr="00415739">
        <w:rPr>
          <w:rFonts w:ascii="PT Astra Serif" w:hAnsi="PT Astra Serif" w:cs="Times New Roman"/>
          <w:sz w:val="24"/>
          <w:szCs w:val="24"/>
        </w:rPr>
        <w:t>Внедрение аппаратно- программного комплекса «Безопасный город».</w:t>
      </w:r>
      <w:proofErr w:type="gramEnd"/>
      <w:r w:rsidR="008C777B" w:rsidRPr="00415739">
        <w:rPr>
          <w:rFonts w:ascii="PT Astra Serif" w:hAnsi="PT Astra Serif" w:cs="Times New Roman"/>
          <w:sz w:val="24"/>
          <w:szCs w:val="24"/>
        </w:rPr>
        <w:t xml:space="preserve"> Установка видеонаблюдения и кнопок тревожной сигнализации;</w:t>
      </w:r>
    </w:p>
    <w:p w:rsidR="008C777B" w:rsidRPr="00415739" w:rsidRDefault="00184548" w:rsidP="008C777B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XI</w:t>
      </w:r>
      <w:r w:rsidRPr="00415739">
        <w:rPr>
          <w:rFonts w:ascii="PT Astra Serif" w:hAnsi="PT Astra Serif" w:cs="Times New Roman"/>
          <w:sz w:val="24"/>
          <w:szCs w:val="24"/>
        </w:rPr>
        <w:t xml:space="preserve">. </w:t>
      </w:r>
      <w:r w:rsidR="008C777B" w:rsidRPr="00415739">
        <w:rPr>
          <w:rFonts w:ascii="PT Astra Serif" w:hAnsi="PT Astra Serif" w:cs="Times New Roman"/>
          <w:sz w:val="24"/>
          <w:szCs w:val="24"/>
        </w:rPr>
        <w:t>Профилактика правонарушений на административных участках;</w:t>
      </w:r>
    </w:p>
    <w:p w:rsidR="008C777B" w:rsidRPr="00415739" w:rsidRDefault="008C777B" w:rsidP="008C777B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XII</w:t>
      </w:r>
      <w:r w:rsidRPr="00415739">
        <w:rPr>
          <w:rFonts w:ascii="PT Astra Serif" w:hAnsi="PT Astra Serif" w:cs="Times New Roman"/>
          <w:sz w:val="24"/>
          <w:szCs w:val="24"/>
        </w:rPr>
        <w:t>. Деятельность Административной комиссии;</w:t>
      </w:r>
    </w:p>
    <w:p w:rsidR="008C777B" w:rsidRPr="00415739" w:rsidRDefault="008C777B" w:rsidP="008C777B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  <w:lang w:val="en-US"/>
        </w:rPr>
        <w:t>XIII</w:t>
      </w:r>
      <w:r w:rsidRPr="00415739">
        <w:rPr>
          <w:rFonts w:ascii="PT Astra Serif" w:hAnsi="PT Astra Serif" w:cs="Times New Roman"/>
          <w:sz w:val="24"/>
          <w:szCs w:val="24"/>
        </w:rPr>
        <w:t>. Информационно – методическое обеспечение профилактики правонарушений.</w:t>
      </w:r>
    </w:p>
    <w:p w:rsidR="00184548" w:rsidRPr="00415739" w:rsidRDefault="00184548" w:rsidP="008C777B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lastRenderedPageBreak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D125C1" w:rsidRPr="00415739" w:rsidRDefault="00D125C1" w:rsidP="009249FE">
      <w:pPr>
        <w:pStyle w:val="ConsPlusNormal"/>
        <w:ind w:right="-2" w:firstLine="709"/>
        <w:rPr>
          <w:rFonts w:ascii="PT Astra Serif" w:hAnsi="PT Astra Serif" w:cs="Times New Roman"/>
          <w:sz w:val="24"/>
          <w:szCs w:val="24"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2.6. Меры муниципального регулирования</w:t>
      </w:r>
    </w:p>
    <w:p w:rsidR="00D125C1" w:rsidRPr="00415739" w:rsidRDefault="00D125C1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tabs>
          <w:tab w:val="left" w:pos="1134"/>
        </w:tabs>
        <w:autoSpaceDE w:val="0"/>
        <w:autoSpaceDN w:val="0"/>
        <w:adjustRightInd w:val="0"/>
        <w:spacing w:before="0"/>
        <w:ind w:right="-2" w:firstLine="709"/>
        <w:contextualSpacing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Меры муниципального регулирования не применяются.</w:t>
      </w:r>
    </w:p>
    <w:p w:rsidR="0072089C" w:rsidRPr="00415739" w:rsidRDefault="0072089C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 xml:space="preserve">2.7. Прогноз сводных показателей муниципальных заданий </w:t>
      </w:r>
    </w:p>
    <w:p w:rsidR="00D125C1" w:rsidRPr="00415739" w:rsidRDefault="00D125C1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В рамках подпрограммы муниципальные услуги не оказываются.</w:t>
      </w:r>
    </w:p>
    <w:p w:rsidR="00D125C1" w:rsidRPr="00415739" w:rsidRDefault="00D125C1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both"/>
        <w:rPr>
          <w:rFonts w:ascii="PT Astra Serif" w:hAnsi="PT Astra Serif"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 xml:space="preserve">2.8. Взаимодействие с органами государственной власти и местного самоуправления, организациями и гражданами </w:t>
      </w:r>
    </w:p>
    <w:p w:rsidR="00D125C1" w:rsidRPr="00415739" w:rsidRDefault="00D125C1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8C777B">
      <w:pPr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В рамках подпрограммы профилактики правонарушений осуществляется тесное взаимодействие  с отделением полиции «Шарканское» Межмуниципального отдела МВД России «</w:t>
      </w:r>
      <w:proofErr w:type="spellStart"/>
      <w:r w:rsidRPr="00415739">
        <w:rPr>
          <w:rFonts w:ascii="PT Astra Serif" w:hAnsi="PT Astra Serif"/>
          <w:bCs w:val="0"/>
        </w:rPr>
        <w:t>Воткинский</w:t>
      </w:r>
      <w:proofErr w:type="spellEnd"/>
      <w:r w:rsidRPr="00415739">
        <w:rPr>
          <w:rFonts w:ascii="PT Astra Serif" w:hAnsi="PT Astra Serif"/>
          <w:bCs w:val="0"/>
        </w:rPr>
        <w:t>».</w:t>
      </w:r>
    </w:p>
    <w:p w:rsidR="00184548" w:rsidRPr="00415739" w:rsidRDefault="00184548" w:rsidP="008C777B">
      <w:pPr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>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«Центр занятости населения Шарканского района».</w:t>
      </w:r>
    </w:p>
    <w:p w:rsidR="00184548" w:rsidRPr="00415739" w:rsidRDefault="00184548" w:rsidP="008C777B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bCs w:val="0"/>
        </w:rPr>
      </w:pPr>
      <w:r w:rsidRPr="00415739">
        <w:rPr>
          <w:rFonts w:ascii="PT Astra Serif" w:hAnsi="PT Astra Serif"/>
          <w:bCs w:val="0"/>
        </w:rPr>
        <w:t xml:space="preserve">Мероприятия подпрограммы реализуются также при участии: </w:t>
      </w:r>
    </w:p>
    <w:p w:rsidR="00184548" w:rsidRPr="00415739" w:rsidRDefault="00184548" w:rsidP="008C777B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color w:val="000000"/>
        </w:rPr>
      </w:pPr>
      <w:r w:rsidRPr="00415739">
        <w:rPr>
          <w:rFonts w:ascii="PT Astra Serif" w:hAnsi="PT Astra Serif"/>
          <w:color w:val="000000"/>
        </w:rPr>
        <w:t>- Управления образования Администрации муниципального образования «</w:t>
      </w:r>
      <w:r w:rsidR="008C777B" w:rsidRPr="00415739">
        <w:rPr>
          <w:rFonts w:ascii="PT Astra Serif" w:hAnsi="PT Astra Serif"/>
          <w:color w:val="000000"/>
        </w:rPr>
        <w:t xml:space="preserve">Муниципальный </w:t>
      </w:r>
      <w:r w:rsidR="00B62AFE" w:rsidRPr="00415739">
        <w:rPr>
          <w:rFonts w:ascii="PT Astra Serif" w:hAnsi="PT Astra Serif"/>
          <w:color w:val="000000"/>
        </w:rPr>
        <w:t xml:space="preserve">округ </w:t>
      </w:r>
      <w:r w:rsidRPr="00415739">
        <w:rPr>
          <w:rFonts w:ascii="PT Astra Serif" w:hAnsi="PT Astra Serif"/>
          <w:color w:val="000000"/>
        </w:rPr>
        <w:t>Шарканский район</w:t>
      </w:r>
      <w:r w:rsidR="00B62AFE" w:rsidRPr="00415739">
        <w:rPr>
          <w:rFonts w:ascii="PT Astra Serif" w:hAnsi="PT Astra Serif"/>
          <w:color w:val="000000"/>
        </w:rPr>
        <w:t xml:space="preserve"> Удмуртской Республики</w:t>
      </w:r>
      <w:r w:rsidRPr="00415739">
        <w:rPr>
          <w:rFonts w:ascii="PT Astra Serif" w:hAnsi="PT Astra Serif"/>
          <w:color w:val="000000"/>
        </w:rPr>
        <w:t>»;</w:t>
      </w:r>
    </w:p>
    <w:p w:rsidR="00184548" w:rsidRPr="00415739" w:rsidRDefault="00184548" w:rsidP="008C777B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color w:val="000000"/>
        </w:rPr>
      </w:pPr>
      <w:r w:rsidRPr="00415739">
        <w:rPr>
          <w:rFonts w:ascii="PT Astra Serif" w:hAnsi="PT Astra Serif"/>
          <w:color w:val="000000"/>
        </w:rPr>
        <w:t>- Отдел</w:t>
      </w:r>
      <w:r w:rsidR="008C777B" w:rsidRPr="00415739">
        <w:rPr>
          <w:rFonts w:ascii="PT Astra Serif" w:hAnsi="PT Astra Serif"/>
          <w:color w:val="000000"/>
        </w:rPr>
        <w:t xml:space="preserve"> социальной защиты населения в Шарканском районе Управления социальной защиты населения УР</w:t>
      </w:r>
      <w:r w:rsidRPr="00415739">
        <w:rPr>
          <w:rFonts w:ascii="PT Astra Serif" w:hAnsi="PT Astra Serif"/>
          <w:color w:val="000000"/>
        </w:rPr>
        <w:t>,</w:t>
      </w:r>
    </w:p>
    <w:p w:rsidR="00184548" w:rsidRPr="00415739" w:rsidRDefault="00184548" w:rsidP="008C777B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  <w:color w:val="000000"/>
        </w:rPr>
        <w:t xml:space="preserve">- </w:t>
      </w:r>
      <w:r w:rsidR="00AF7F71" w:rsidRPr="00415739">
        <w:rPr>
          <w:rFonts w:ascii="PT Astra Serif" w:hAnsi="PT Astra Serif"/>
          <w:color w:val="000000"/>
        </w:rPr>
        <w:t xml:space="preserve">Отдела </w:t>
      </w:r>
      <w:r w:rsidRPr="00415739">
        <w:rPr>
          <w:rFonts w:ascii="PT Astra Serif" w:hAnsi="PT Astra Serif"/>
          <w:color w:val="000000"/>
        </w:rPr>
        <w:t>культуры</w:t>
      </w:r>
      <w:r w:rsidR="008C777B" w:rsidRPr="00415739">
        <w:rPr>
          <w:rFonts w:ascii="PT Astra Serif" w:hAnsi="PT Astra Serif"/>
          <w:color w:val="000000"/>
        </w:rPr>
        <w:t xml:space="preserve"> и</w:t>
      </w:r>
      <w:r w:rsidR="00AF2B7F" w:rsidRPr="00415739">
        <w:rPr>
          <w:rFonts w:ascii="PT Astra Serif" w:hAnsi="PT Astra Serif"/>
          <w:color w:val="000000"/>
        </w:rPr>
        <w:t xml:space="preserve"> спорта </w:t>
      </w:r>
      <w:r w:rsidRPr="00415739">
        <w:rPr>
          <w:rFonts w:ascii="PT Astra Serif" w:hAnsi="PT Astra Serif"/>
          <w:color w:val="000000"/>
        </w:rPr>
        <w:t>Администрации муниципального образования «</w:t>
      </w:r>
      <w:r w:rsidR="00B62AFE" w:rsidRPr="00415739">
        <w:rPr>
          <w:rFonts w:ascii="PT Astra Serif" w:hAnsi="PT Astra Serif"/>
          <w:color w:val="000000"/>
        </w:rPr>
        <w:t xml:space="preserve">Муниципальный округ </w:t>
      </w:r>
      <w:r w:rsidRPr="00415739">
        <w:rPr>
          <w:rFonts w:ascii="PT Astra Serif" w:hAnsi="PT Astra Serif"/>
          <w:color w:val="000000"/>
        </w:rPr>
        <w:t>Шарканский район</w:t>
      </w:r>
      <w:r w:rsidR="00B62AFE" w:rsidRPr="00415739">
        <w:rPr>
          <w:rFonts w:ascii="PT Astra Serif" w:hAnsi="PT Astra Serif"/>
          <w:color w:val="000000"/>
        </w:rPr>
        <w:t xml:space="preserve"> Удмуртской Республики</w:t>
      </w:r>
      <w:r w:rsidRPr="00415739">
        <w:rPr>
          <w:rFonts w:ascii="PT Astra Serif" w:hAnsi="PT Astra Serif"/>
          <w:color w:val="000000"/>
        </w:rPr>
        <w:t>»;</w:t>
      </w:r>
    </w:p>
    <w:p w:rsidR="00184548" w:rsidRPr="00415739" w:rsidRDefault="00184548" w:rsidP="008C777B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  <w:color w:val="000000"/>
        </w:rPr>
        <w:t xml:space="preserve">- </w:t>
      </w:r>
      <w:r w:rsidR="008C777B" w:rsidRPr="00415739">
        <w:rPr>
          <w:rFonts w:ascii="PT Astra Serif" w:hAnsi="PT Astra Serif"/>
          <w:color w:val="000000"/>
        </w:rPr>
        <w:t>КУ УР «Республиканский центр социальных выплат» филиал в Шарканском районе</w:t>
      </w:r>
      <w:r w:rsidRPr="00415739">
        <w:rPr>
          <w:rFonts w:ascii="PT Astra Serif" w:hAnsi="PT Astra Serif"/>
          <w:color w:val="00000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548" w:rsidRPr="00415739" w:rsidRDefault="00184548" w:rsidP="008C777B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color w:val="000000"/>
        </w:rPr>
      </w:pPr>
      <w:r w:rsidRPr="00415739">
        <w:rPr>
          <w:rFonts w:ascii="PT Astra Serif" w:hAnsi="PT Astra Serif"/>
          <w:color w:val="000000"/>
        </w:rPr>
        <w:t>- БУЗ УР «</w:t>
      </w:r>
      <w:proofErr w:type="spellStart"/>
      <w:r w:rsidRPr="00415739">
        <w:rPr>
          <w:rFonts w:ascii="PT Astra Serif" w:hAnsi="PT Astra Serif"/>
          <w:color w:val="000000"/>
        </w:rPr>
        <w:t>Шарканская</w:t>
      </w:r>
      <w:proofErr w:type="spellEnd"/>
      <w:r w:rsidRPr="00415739">
        <w:rPr>
          <w:rFonts w:ascii="PT Astra Serif" w:hAnsi="PT Astra Serif"/>
          <w:color w:val="000000"/>
        </w:rPr>
        <w:t xml:space="preserve"> РБ МЗ УР» </w:t>
      </w:r>
    </w:p>
    <w:p w:rsidR="00184548" w:rsidRPr="00415739" w:rsidRDefault="00184548" w:rsidP="008C777B">
      <w:pPr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  <w:color w:val="000000"/>
        </w:rPr>
        <w:t>-</w:t>
      </w:r>
      <w:r w:rsidRPr="00415739">
        <w:rPr>
          <w:rFonts w:ascii="PT Astra Serif" w:hAnsi="PT Astra Serif"/>
        </w:rPr>
        <w:t xml:space="preserve"> филиал по Шарканскому району ФКУ УИИ УФСИН России по УР</w:t>
      </w:r>
    </w:p>
    <w:p w:rsidR="00184548" w:rsidRPr="00415739" w:rsidRDefault="00184548" w:rsidP="008C777B">
      <w:pPr>
        <w:shd w:val="clear" w:color="auto" w:fill="FFFFFF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  <w:color w:val="000000"/>
        </w:rPr>
      </w:pPr>
      <w:r w:rsidRPr="00415739">
        <w:rPr>
          <w:rFonts w:ascii="PT Astra Serif" w:hAnsi="PT Astra Serif"/>
          <w:color w:val="000000"/>
        </w:rPr>
        <w:t>-</w:t>
      </w:r>
      <w:r w:rsidR="008C777B" w:rsidRPr="00415739">
        <w:rPr>
          <w:rFonts w:ascii="PT Astra Serif" w:hAnsi="PT Astra Serif"/>
          <w:color w:val="000000"/>
        </w:rPr>
        <w:t xml:space="preserve"> </w:t>
      </w:r>
      <w:r w:rsidRPr="00415739">
        <w:rPr>
          <w:rFonts w:ascii="PT Astra Serif" w:hAnsi="PT Astra Serif"/>
          <w:color w:val="000000"/>
        </w:rPr>
        <w:t>Администраций предприятий и учреждений</w:t>
      </w:r>
      <w:r w:rsidR="00AF2B7F" w:rsidRPr="00415739">
        <w:rPr>
          <w:rFonts w:ascii="PT Astra Serif" w:hAnsi="PT Astra Serif"/>
          <w:color w:val="000000"/>
        </w:rPr>
        <w:t>.</w:t>
      </w:r>
    </w:p>
    <w:p w:rsidR="00184548" w:rsidRPr="00415739" w:rsidRDefault="00184548" w:rsidP="009249FE">
      <w:pPr>
        <w:spacing w:before="0"/>
        <w:ind w:right="-2" w:firstLine="709"/>
        <w:jc w:val="both"/>
        <w:rPr>
          <w:rFonts w:ascii="PT Astra Serif" w:hAnsi="PT Astra Serif"/>
          <w:color w:val="000000"/>
        </w:rPr>
      </w:pPr>
    </w:p>
    <w:p w:rsidR="00184548" w:rsidRPr="00415739" w:rsidRDefault="00184548" w:rsidP="009249FE">
      <w:pPr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2.9. Ресурсное обеспечение подпрограммы</w:t>
      </w:r>
    </w:p>
    <w:p w:rsidR="000B5949" w:rsidRPr="00415739" w:rsidRDefault="000B5949" w:rsidP="009249FE">
      <w:pPr>
        <w:keepNext/>
        <w:shd w:val="clear" w:color="auto" w:fill="FFFFFF"/>
        <w:spacing w:before="0"/>
        <w:ind w:right="-2" w:firstLine="709"/>
        <w:jc w:val="both"/>
        <w:rPr>
          <w:rFonts w:ascii="PT Astra Serif" w:hAnsi="PT Astra Serif"/>
          <w:lang w:eastAsia="en-US"/>
        </w:rPr>
      </w:pPr>
      <w:r w:rsidRPr="00415739">
        <w:rPr>
          <w:rFonts w:ascii="PT Astra Serif" w:hAnsi="PT Astra Serif"/>
        </w:rPr>
        <w:t>Источниками ресурсного обеспечения подпрограммы являются средства бюджета муниципального образования «</w:t>
      </w:r>
      <w:r w:rsidR="00B62AFE" w:rsidRPr="00415739">
        <w:rPr>
          <w:rFonts w:ascii="PT Astra Serif" w:hAnsi="PT Astra Serif"/>
        </w:rPr>
        <w:t xml:space="preserve">Муниципальный округ </w:t>
      </w:r>
      <w:r w:rsidRPr="00415739">
        <w:rPr>
          <w:rFonts w:ascii="PT Astra Serif" w:hAnsi="PT Astra Serif"/>
        </w:rPr>
        <w:t>Шарканский район</w:t>
      </w:r>
      <w:r w:rsidR="00B62AFE" w:rsidRPr="00415739">
        <w:rPr>
          <w:rFonts w:ascii="PT Astra Serif" w:hAnsi="PT Astra Serif"/>
        </w:rPr>
        <w:t xml:space="preserve"> Удмуртской Республики</w:t>
      </w:r>
      <w:r w:rsidRPr="00415739">
        <w:rPr>
          <w:rFonts w:ascii="PT Astra Serif" w:hAnsi="PT Astra Serif"/>
        </w:rPr>
        <w:t>».</w:t>
      </w:r>
    </w:p>
    <w:p w:rsidR="00184548" w:rsidRPr="00415739" w:rsidRDefault="00184548" w:rsidP="009249FE">
      <w:pPr>
        <w:spacing w:before="0"/>
        <w:ind w:right="-2" w:firstLine="709"/>
        <w:jc w:val="both"/>
        <w:rPr>
          <w:rFonts w:ascii="PT Astra Serif" w:hAnsi="PT Astra Serif"/>
          <w:lang w:eastAsia="en-US"/>
        </w:rPr>
      </w:pPr>
      <w:r w:rsidRPr="00415739">
        <w:rPr>
          <w:rFonts w:ascii="PT Astra Serif" w:hAnsi="PT Astra Serif"/>
          <w:lang w:eastAsia="en-US"/>
        </w:rPr>
        <w:t>Ресурсное обеспечение подпрограммы за счет средств бюджета муниципального образования «</w:t>
      </w:r>
      <w:r w:rsidR="00B62AFE" w:rsidRPr="00415739">
        <w:rPr>
          <w:rFonts w:ascii="PT Astra Serif" w:hAnsi="PT Astra Serif"/>
          <w:lang w:eastAsia="en-US"/>
        </w:rPr>
        <w:t xml:space="preserve">Муниципальный округ </w:t>
      </w:r>
      <w:r w:rsidRPr="00415739">
        <w:rPr>
          <w:rFonts w:ascii="PT Astra Serif" w:hAnsi="PT Astra Serif"/>
          <w:lang w:eastAsia="en-US"/>
        </w:rPr>
        <w:t>Шарканский район</w:t>
      </w:r>
      <w:r w:rsidR="00B62AFE" w:rsidRPr="00415739">
        <w:rPr>
          <w:rFonts w:ascii="PT Astra Serif" w:hAnsi="PT Astra Serif"/>
          <w:lang w:eastAsia="en-US"/>
        </w:rPr>
        <w:t xml:space="preserve"> Удмуртской Республики</w:t>
      </w:r>
      <w:r w:rsidRPr="00415739">
        <w:rPr>
          <w:rFonts w:ascii="PT Astra Serif" w:hAnsi="PT Astra Serif"/>
          <w:lang w:eastAsia="en-US"/>
        </w:rPr>
        <w:t>» сформировано:</w:t>
      </w:r>
    </w:p>
    <w:p w:rsidR="00184548" w:rsidRPr="00415739" w:rsidRDefault="00184548" w:rsidP="009249FE">
      <w:pPr>
        <w:pStyle w:val="a3"/>
        <w:numPr>
          <w:ilvl w:val="0"/>
          <w:numId w:val="31"/>
        </w:numPr>
        <w:tabs>
          <w:tab w:val="left" w:pos="1134"/>
        </w:tabs>
        <w:spacing w:before="0"/>
        <w:ind w:left="0" w:right="-2" w:firstLine="709"/>
        <w:jc w:val="both"/>
        <w:rPr>
          <w:rFonts w:ascii="PT Astra Serif" w:hAnsi="PT Astra Serif"/>
          <w:szCs w:val="24"/>
          <w:lang w:eastAsia="en-US"/>
        </w:rPr>
      </w:pPr>
      <w:r w:rsidRPr="00415739">
        <w:rPr>
          <w:rFonts w:ascii="PT Astra Serif" w:hAnsi="PT Astra Serif"/>
          <w:szCs w:val="24"/>
          <w:lang w:eastAsia="en-US"/>
        </w:rPr>
        <w:t>на 20</w:t>
      </w:r>
      <w:r w:rsidR="00184343" w:rsidRPr="00415739">
        <w:rPr>
          <w:rFonts w:ascii="PT Astra Serif" w:hAnsi="PT Astra Serif"/>
          <w:szCs w:val="24"/>
          <w:lang w:eastAsia="en-US"/>
        </w:rPr>
        <w:t>22-202</w:t>
      </w:r>
      <w:r w:rsidRPr="00415739">
        <w:rPr>
          <w:rFonts w:ascii="PT Astra Serif" w:hAnsi="PT Astra Serif"/>
          <w:szCs w:val="24"/>
          <w:lang w:eastAsia="en-US"/>
        </w:rPr>
        <w:t>6 годы – в соответствии с проектом решения о бюджете муниципального образования «</w:t>
      </w:r>
      <w:r w:rsidR="00B62AFE" w:rsidRPr="00415739">
        <w:rPr>
          <w:rFonts w:ascii="PT Astra Serif" w:hAnsi="PT Astra Serif"/>
          <w:szCs w:val="24"/>
          <w:lang w:eastAsia="en-US"/>
        </w:rPr>
        <w:t xml:space="preserve">Муниципальный округ </w:t>
      </w:r>
      <w:r w:rsidRPr="00415739">
        <w:rPr>
          <w:rFonts w:ascii="PT Astra Serif" w:hAnsi="PT Astra Serif"/>
          <w:szCs w:val="24"/>
          <w:lang w:eastAsia="en-US"/>
        </w:rPr>
        <w:t>Шарканский район</w:t>
      </w:r>
      <w:r w:rsidR="00B62AFE" w:rsidRPr="00415739">
        <w:rPr>
          <w:rFonts w:ascii="PT Astra Serif" w:hAnsi="PT Astra Serif"/>
          <w:szCs w:val="24"/>
          <w:lang w:eastAsia="en-US"/>
        </w:rPr>
        <w:t xml:space="preserve"> Удмуртской Республики</w:t>
      </w:r>
      <w:r w:rsidRPr="00415739">
        <w:rPr>
          <w:rFonts w:ascii="PT Astra Serif" w:hAnsi="PT Astra Serif"/>
          <w:szCs w:val="24"/>
          <w:lang w:eastAsia="en-US"/>
        </w:rPr>
        <w:t>» на 20</w:t>
      </w:r>
      <w:r w:rsidR="00184343" w:rsidRPr="00415739">
        <w:rPr>
          <w:rFonts w:ascii="PT Astra Serif" w:hAnsi="PT Astra Serif"/>
          <w:szCs w:val="24"/>
          <w:lang w:eastAsia="en-US"/>
        </w:rPr>
        <w:t>22</w:t>
      </w:r>
      <w:r w:rsidRPr="00415739">
        <w:rPr>
          <w:rFonts w:ascii="PT Astra Serif" w:hAnsi="PT Astra Serif"/>
          <w:szCs w:val="24"/>
          <w:lang w:eastAsia="en-US"/>
        </w:rPr>
        <w:t xml:space="preserve"> год и  плановый период 20</w:t>
      </w:r>
      <w:r w:rsidR="00184343" w:rsidRPr="00415739">
        <w:rPr>
          <w:rFonts w:ascii="PT Astra Serif" w:hAnsi="PT Astra Serif"/>
          <w:szCs w:val="24"/>
          <w:lang w:eastAsia="en-US"/>
        </w:rPr>
        <w:t>23</w:t>
      </w:r>
      <w:r w:rsidRPr="00415739">
        <w:rPr>
          <w:rFonts w:ascii="PT Astra Serif" w:hAnsi="PT Astra Serif"/>
          <w:szCs w:val="24"/>
          <w:lang w:eastAsia="en-US"/>
        </w:rPr>
        <w:t xml:space="preserve"> и 20</w:t>
      </w:r>
      <w:r w:rsidR="00184343" w:rsidRPr="00415739">
        <w:rPr>
          <w:rFonts w:ascii="PT Astra Serif" w:hAnsi="PT Astra Serif"/>
          <w:szCs w:val="24"/>
          <w:lang w:eastAsia="en-US"/>
        </w:rPr>
        <w:t>24</w:t>
      </w:r>
      <w:r w:rsidRPr="00415739">
        <w:rPr>
          <w:rFonts w:ascii="PT Astra Serif" w:hAnsi="PT Astra Serif"/>
          <w:szCs w:val="24"/>
          <w:lang w:eastAsia="en-US"/>
        </w:rPr>
        <w:t xml:space="preserve"> годов;</w:t>
      </w:r>
    </w:p>
    <w:p w:rsidR="001E74F8" w:rsidRPr="00415739" w:rsidRDefault="00184548" w:rsidP="009249FE">
      <w:pPr>
        <w:pStyle w:val="a3"/>
        <w:numPr>
          <w:ilvl w:val="0"/>
          <w:numId w:val="31"/>
        </w:numPr>
        <w:tabs>
          <w:tab w:val="left" w:pos="1134"/>
        </w:tabs>
        <w:spacing w:before="0"/>
        <w:ind w:left="0" w:right="-2" w:firstLine="709"/>
        <w:jc w:val="both"/>
        <w:rPr>
          <w:rFonts w:ascii="PT Astra Serif" w:hAnsi="PT Astra Serif"/>
          <w:szCs w:val="24"/>
          <w:lang w:eastAsia="en-US"/>
        </w:rPr>
      </w:pPr>
      <w:r w:rsidRPr="00415739">
        <w:rPr>
          <w:rFonts w:ascii="PT Astra Serif" w:hAnsi="PT Astra Serif"/>
          <w:szCs w:val="24"/>
          <w:lang w:eastAsia="en-US"/>
        </w:rPr>
        <w:t>на 2</w:t>
      </w:r>
      <w:r w:rsidR="00184343" w:rsidRPr="00415739">
        <w:rPr>
          <w:rFonts w:ascii="PT Astra Serif" w:hAnsi="PT Astra Serif"/>
          <w:szCs w:val="24"/>
          <w:lang w:eastAsia="en-US"/>
        </w:rPr>
        <w:t>025</w:t>
      </w:r>
      <w:r w:rsidRPr="00415739">
        <w:rPr>
          <w:rFonts w:ascii="PT Astra Serif" w:hAnsi="PT Astra Serif"/>
          <w:szCs w:val="24"/>
          <w:lang w:eastAsia="en-US"/>
        </w:rPr>
        <w:t>-202</w:t>
      </w:r>
      <w:r w:rsidR="00184343" w:rsidRPr="00415739">
        <w:rPr>
          <w:rFonts w:ascii="PT Astra Serif" w:hAnsi="PT Astra Serif"/>
          <w:szCs w:val="24"/>
          <w:lang w:eastAsia="en-US"/>
        </w:rPr>
        <w:t>6</w:t>
      </w:r>
      <w:r w:rsidRPr="00415739">
        <w:rPr>
          <w:rFonts w:ascii="PT Astra Serif" w:hAnsi="PT Astra Serif"/>
          <w:szCs w:val="24"/>
          <w:lang w:eastAsia="en-US"/>
        </w:rPr>
        <w:t xml:space="preserve"> годы – на основе расходов на 20</w:t>
      </w:r>
      <w:r w:rsidR="00B62AFE" w:rsidRPr="00415739">
        <w:rPr>
          <w:rFonts w:ascii="PT Astra Serif" w:hAnsi="PT Astra Serif"/>
          <w:szCs w:val="24"/>
          <w:lang w:eastAsia="en-US"/>
        </w:rPr>
        <w:t>24</w:t>
      </w:r>
      <w:r w:rsidRPr="00415739">
        <w:rPr>
          <w:rFonts w:ascii="PT Astra Serif" w:hAnsi="PT Astra Serif"/>
          <w:szCs w:val="24"/>
          <w:lang w:eastAsia="en-US"/>
        </w:rPr>
        <w:t xml:space="preserve"> год</w:t>
      </w:r>
      <w:r w:rsidR="001E74F8" w:rsidRPr="00415739">
        <w:rPr>
          <w:rFonts w:ascii="PT Astra Serif" w:hAnsi="PT Astra Serif"/>
          <w:szCs w:val="24"/>
          <w:lang w:eastAsia="en-US"/>
        </w:rPr>
        <w:t xml:space="preserve"> (второй год планового периода).</w:t>
      </w:r>
    </w:p>
    <w:p w:rsidR="00F360D4" w:rsidRPr="00415739" w:rsidRDefault="001E74F8" w:rsidP="009249FE">
      <w:pPr>
        <w:pStyle w:val="a3"/>
        <w:tabs>
          <w:tab w:val="left" w:pos="1134"/>
        </w:tabs>
        <w:spacing w:before="0"/>
        <w:ind w:left="0" w:right="-2" w:firstLine="709"/>
        <w:jc w:val="both"/>
        <w:rPr>
          <w:rFonts w:ascii="PT Astra Serif" w:hAnsi="PT Astra Serif"/>
          <w:szCs w:val="24"/>
          <w:lang w:eastAsia="en-US"/>
        </w:rPr>
      </w:pPr>
      <w:r w:rsidRPr="00415739">
        <w:rPr>
          <w:rFonts w:ascii="PT Astra Serif" w:hAnsi="PT Astra Serif"/>
          <w:szCs w:val="24"/>
          <w:lang w:eastAsia="en-US"/>
        </w:rPr>
        <w:t>Расходы на содержание исполнителей мероприятий подпрограммы учтены в составе расходов на содержание Администрации муниципального образования «</w:t>
      </w:r>
      <w:r w:rsidR="00184343" w:rsidRPr="00415739">
        <w:rPr>
          <w:rFonts w:ascii="PT Astra Serif" w:hAnsi="PT Astra Serif"/>
          <w:szCs w:val="24"/>
          <w:lang w:eastAsia="en-US"/>
        </w:rPr>
        <w:t xml:space="preserve">Муниципальный округ </w:t>
      </w:r>
      <w:r w:rsidRPr="00415739">
        <w:rPr>
          <w:rFonts w:ascii="PT Astra Serif" w:hAnsi="PT Astra Serif"/>
          <w:szCs w:val="24"/>
          <w:lang w:eastAsia="en-US"/>
        </w:rPr>
        <w:t>Шарканский район</w:t>
      </w:r>
      <w:r w:rsidR="00184343" w:rsidRPr="00415739">
        <w:rPr>
          <w:rFonts w:ascii="PT Astra Serif" w:hAnsi="PT Astra Serif"/>
          <w:szCs w:val="24"/>
          <w:lang w:eastAsia="en-US"/>
        </w:rPr>
        <w:t xml:space="preserve"> Удмуртской Республики</w:t>
      </w:r>
      <w:r w:rsidRPr="00415739">
        <w:rPr>
          <w:rFonts w:ascii="PT Astra Serif" w:hAnsi="PT Astra Serif"/>
          <w:szCs w:val="24"/>
          <w:lang w:eastAsia="en-US"/>
        </w:rPr>
        <w:t>» (Муниципальная программа муниципального образования «</w:t>
      </w:r>
      <w:r w:rsidR="008C777B" w:rsidRPr="00415739">
        <w:rPr>
          <w:rFonts w:ascii="PT Astra Serif" w:hAnsi="PT Astra Serif"/>
          <w:szCs w:val="24"/>
          <w:lang w:eastAsia="en-US"/>
        </w:rPr>
        <w:t xml:space="preserve">Муниципальный округ </w:t>
      </w:r>
      <w:proofErr w:type="spellStart"/>
      <w:r w:rsidRPr="00415739">
        <w:rPr>
          <w:rFonts w:ascii="PT Astra Serif" w:hAnsi="PT Astra Serif"/>
          <w:szCs w:val="24"/>
          <w:lang w:eastAsia="en-US"/>
        </w:rPr>
        <w:t>Шарканский</w:t>
      </w:r>
      <w:proofErr w:type="spellEnd"/>
      <w:r w:rsidRPr="00415739">
        <w:rPr>
          <w:rFonts w:ascii="PT Astra Serif" w:hAnsi="PT Astra Serif"/>
          <w:szCs w:val="24"/>
          <w:lang w:eastAsia="en-US"/>
        </w:rPr>
        <w:t xml:space="preserve"> район</w:t>
      </w:r>
      <w:r w:rsidR="008C777B" w:rsidRPr="00415739">
        <w:rPr>
          <w:rFonts w:ascii="PT Astra Serif" w:hAnsi="PT Astra Serif"/>
          <w:szCs w:val="24"/>
          <w:lang w:eastAsia="en-US"/>
        </w:rPr>
        <w:t xml:space="preserve"> Удмуртской </w:t>
      </w:r>
      <w:proofErr w:type="spellStart"/>
      <w:r w:rsidR="008C777B" w:rsidRPr="00415739">
        <w:rPr>
          <w:rFonts w:ascii="PT Astra Serif" w:hAnsi="PT Astra Serif"/>
          <w:szCs w:val="24"/>
          <w:lang w:eastAsia="en-US"/>
        </w:rPr>
        <w:t>Рспублики</w:t>
      </w:r>
      <w:proofErr w:type="spellEnd"/>
      <w:r w:rsidRPr="00415739">
        <w:rPr>
          <w:rFonts w:ascii="PT Astra Serif" w:hAnsi="PT Astra Serif"/>
          <w:szCs w:val="24"/>
          <w:lang w:eastAsia="en-US"/>
        </w:rPr>
        <w:t>» «Муниципальное управление на 20</w:t>
      </w:r>
      <w:r w:rsidR="008C777B" w:rsidRPr="00415739">
        <w:rPr>
          <w:rFonts w:ascii="PT Astra Serif" w:hAnsi="PT Astra Serif"/>
          <w:szCs w:val="24"/>
          <w:lang w:eastAsia="en-US"/>
        </w:rPr>
        <w:t>22-2</w:t>
      </w:r>
      <w:r w:rsidRPr="00415739">
        <w:rPr>
          <w:rFonts w:ascii="PT Astra Serif" w:hAnsi="PT Astra Serif"/>
          <w:szCs w:val="24"/>
          <w:lang w:eastAsia="en-US"/>
        </w:rPr>
        <w:t>02</w:t>
      </w:r>
      <w:r w:rsidR="008C777B" w:rsidRPr="00415739">
        <w:rPr>
          <w:rFonts w:ascii="PT Astra Serif" w:hAnsi="PT Astra Serif"/>
          <w:szCs w:val="24"/>
          <w:lang w:eastAsia="en-US"/>
        </w:rPr>
        <w:t>8</w:t>
      </w:r>
      <w:r w:rsidRPr="00415739">
        <w:rPr>
          <w:rFonts w:ascii="PT Astra Serif" w:hAnsi="PT Astra Serif"/>
          <w:szCs w:val="24"/>
          <w:lang w:eastAsia="en-US"/>
        </w:rPr>
        <w:t xml:space="preserve"> годы»</w:t>
      </w:r>
      <w:r w:rsidR="00F360D4" w:rsidRPr="00415739">
        <w:rPr>
          <w:rFonts w:ascii="PT Astra Serif" w:hAnsi="PT Astra Serif"/>
          <w:szCs w:val="24"/>
          <w:lang w:eastAsia="en-US"/>
        </w:rPr>
        <w:t>).</w:t>
      </w:r>
    </w:p>
    <w:p w:rsidR="00184548" w:rsidRPr="00415739" w:rsidRDefault="00184548" w:rsidP="009249FE">
      <w:pPr>
        <w:pStyle w:val="a3"/>
        <w:tabs>
          <w:tab w:val="left" w:pos="1134"/>
        </w:tabs>
        <w:spacing w:before="0"/>
        <w:ind w:left="0" w:right="-2" w:firstLine="709"/>
        <w:jc w:val="both"/>
        <w:rPr>
          <w:rFonts w:ascii="PT Astra Serif" w:hAnsi="PT Astra Serif"/>
          <w:szCs w:val="24"/>
          <w:lang w:eastAsia="en-US"/>
        </w:rPr>
      </w:pPr>
      <w:r w:rsidRPr="00415739">
        <w:rPr>
          <w:rFonts w:ascii="PT Astra Serif" w:hAnsi="PT Astra Serif"/>
          <w:szCs w:val="24"/>
          <w:lang w:eastAsia="en-US"/>
        </w:rPr>
        <w:t>Ресурсное обеспечение подпрограммы за счет средств бюджета муниципального образования «</w:t>
      </w:r>
      <w:r w:rsidR="00BF6831" w:rsidRPr="00415739">
        <w:rPr>
          <w:rFonts w:ascii="PT Astra Serif" w:hAnsi="PT Astra Serif"/>
          <w:szCs w:val="24"/>
          <w:lang w:eastAsia="en-US"/>
        </w:rPr>
        <w:t xml:space="preserve">Муниципальный округ </w:t>
      </w:r>
      <w:r w:rsidRPr="00415739">
        <w:rPr>
          <w:rFonts w:ascii="PT Astra Serif" w:hAnsi="PT Astra Serif"/>
          <w:szCs w:val="24"/>
          <w:lang w:eastAsia="en-US"/>
        </w:rPr>
        <w:t>Шарканский район</w:t>
      </w:r>
      <w:r w:rsidR="00BF6831" w:rsidRPr="00415739">
        <w:rPr>
          <w:rFonts w:ascii="PT Astra Serif" w:hAnsi="PT Astra Serif"/>
          <w:szCs w:val="24"/>
          <w:lang w:eastAsia="en-US"/>
        </w:rPr>
        <w:t xml:space="preserve"> Удмуртской Республики</w:t>
      </w:r>
      <w:r w:rsidRPr="00415739">
        <w:rPr>
          <w:rFonts w:ascii="PT Astra Serif" w:hAnsi="PT Astra Serif"/>
          <w:szCs w:val="24"/>
          <w:lang w:eastAsia="en-US"/>
        </w:rPr>
        <w:t>»  подлежит уточнению в рамках бюджетного цикла.</w:t>
      </w:r>
    </w:p>
    <w:p w:rsidR="00184548" w:rsidRPr="00415739" w:rsidRDefault="00184548" w:rsidP="009249FE">
      <w:pPr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lastRenderedPageBreak/>
        <w:t>Ресурсное обеспечение реализации подпрограммы за счет средств бюджета муниципального образования «</w:t>
      </w:r>
      <w:r w:rsidR="00B62AFE" w:rsidRPr="00415739">
        <w:rPr>
          <w:rFonts w:ascii="PT Astra Serif" w:hAnsi="PT Astra Serif"/>
        </w:rPr>
        <w:t xml:space="preserve">Муниципальный округ </w:t>
      </w:r>
      <w:r w:rsidRPr="00415739">
        <w:rPr>
          <w:rFonts w:ascii="PT Astra Serif" w:hAnsi="PT Astra Serif"/>
        </w:rPr>
        <w:t>Шарканский район</w:t>
      </w:r>
      <w:r w:rsidR="00B62AFE" w:rsidRPr="00415739">
        <w:rPr>
          <w:rFonts w:ascii="PT Astra Serif" w:hAnsi="PT Astra Serif"/>
        </w:rPr>
        <w:t xml:space="preserve"> Удмуртской Республики</w:t>
      </w:r>
      <w:r w:rsidRPr="00415739">
        <w:rPr>
          <w:rFonts w:ascii="PT Astra Serif" w:hAnsi="PT Astra Serif"/>
        </w:rPr>
        <w:t>» представлено в приложении 5 к муниципальной программе.</w:t>
      </w:r>
    </w:p>
    <w:p w:rsidR="00184548" w:rsidRPr="00415739" w:rsidRDefault="00184548" w:rsidP="009249FE">
      <w:pPr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2.10. Риски и меры по управлению рисками</w:t>
      </w:r>
    </w:p>
    <w:p w:rsidR="00D125C1" w:rsidRPr="00415739" w:rsidRDefault="00D125C1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  <w:rPr>
          <w:rFonts w:ascii="PT Astra Serif" w:hAnsi="PT Astra Serif"/>
          <w:szCs w:val="24"/>
        </w:rPr>
      </w:pPr>
      <w:r w:rsidRPr="00415739">
        <w:rPr>
          <w:rFonts w:ascii="PT Astra Serif" w:hAnsi="PT Astra Serif"/>
          <w:szCs w:val="24"/>
        </w:rPr>
        <w:t>Организационно-управленческие риски</w:t>
      </w:r>
    </w:p>
    <w:p w:rsidR="00184548" w:rsidRPr="00415739" w:rsidRDefault="00184548" w:rsidP="009249FE">
      <w:pPr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Организационно-управленческие риски связаны с межведомственным характером сферы реализации подпрограммы. Необходимо обеспечить согласованность действий многих исполнителей и участников процессов.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вопросам; в состав рабочей группы в обязательном порядке войдут представители Отделения полиции «Шарканское», Отдела культур</w:t>
      </w:r>
      <w:r w:rsidR="00BF6831" w:rsidRPr="00415739">
        <w:rPr>
          <w:rFonts w:ascii="PT Astra Serif" w:hAnsi="PT Astra Serif"/>
        </w:rPr>
        <w:t>ы</w:t>
      </w:r>
      <w:r w:rsidRPr="00415739">
        <w:rPr>
          <w:rFonts w:ascii="PT Astra Serif" w:hAnsi="PT Astra Serif"/>
        </w:rPr>
        <w:t>, спорту и молодежной политик</w:t>
      </w:r>
      <w:r w:rsidR="00BF6831" w:rsidRPr="00415739">
        <w:rPr>
          <w:rFonts w:ascii="PT Astra Serif" w:hAnsi="PT Astra Serif"/>
        </w:rPr>
        <w:t>и</w:t>
      </w:r>
      <w:r w:rsidRPr="00415739">
        <w:rPr>
          <w:rFonts w:ascii="PT Astra Serif" w:hAnsi="PT Astra Serif"/>
        </w:rPr>
        <w:t>, Управления образования,  Комиссии по делам несо</w:t>
      </w:r>
      <w:r w:rsidR="00BF6831" w:rsidRPr="00415739">
        <w:rPr>
          <w:rFonts w:ascii="PT Astra Serif" w:hAnsi="PT Astra Serif"/>
        </w:rPr>
        <w:t>вершеннолетних и защите их прав</w:t>
      </w:r>
      <w:r w:rsidRPr="00415739">
        <w:rPr>
          <w:rFonts w:ascii="PT Astra Serif" w:hAnsi="PT Astra Serif"/>
        </w:rPr>
        <w:t>.</w:t>
      </w:r>
    </w:p>
    <w:p w:rsidR="00184548" w:rsidRPr="00415739" w:rsidRDefault="00184548" w:rsidP="009249FE">
      <w:pPr>
        <w:pStyle w:val="a3"/>
        <w:keepNext/>
        <w:numPr>
          <w:ilvl w:val="0"/>
          <w:numId w:val="33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  <w:rPr>
          <w:rFonts w:ascii="PT Astra Serif" w:hAnsi="PT Astra Serif"/>
          <w:szCs w:val="24"/>
        </w:rPr>
      </w:pPr>
      <w:r w:rsidRPr="00415739">
        <w:rPr>
          <w:rFonts w:ascii="PT Astra Serif" w:hAnsi="PT Astra Serif"/>
          <w:szCs w:val="24"/>
        </w:rPr>
        <w:t xml:space="preserve">Финансовые риски </w:t>
      </w:r>
    </w:p>
    <w:p w:rsidR="00184548" w:rsidRPr="00415739" w:rsidRDefault="00184548" w:rsidP="009249FE">
      <w:pPr>
        <w:shd w:val="clear" w:color="auto" w:fill="FFFFFF"/>
        <w:tabs>
          <w:tab w:val="left" w:pos="1134"/>
        </w:tabs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</w:t>
      </w:r>
      <w:proofErr w:type="gramStart"/>
      <w:r w:rsidRPr="00415739">
        <w:rPr>
          <w:rFonts w:ascii="PT Astra Serif" w:hAnsi="PT Astra Serif"/>
        </w:rPr>
        <w:t>дств в х</w:t>
      </w:r>
      <w:proofErr w:type="gramEnd"/>
      <w:r w:rsidRPr="00415739">
        <w:rPr>
          <w:rFonts w:ascii="PT Astra Serif" w:hAnsi="PT Astra Serif"/>
        </w:rPr>
        <w:t>оде реализации мероприятий подпрограммы. Для управления риском:</w:t>
      </w:r>
    </w:p>
    <w:p w:rsidR="00184548" w:rsidRPr="00415739" w:rsidRDefault="00184548" w:rsidP="009249FE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  <w:rPr>
          <w:rFonts w:ascii="PT Astra Serif" w:hAnsi="PT Astra Serif"/>
          <w:szCs w:val="24"/>
        </w:rPr>
      </w:pPr>
      <w:r w:rsidRPr="00415739">
        <w:rPr>
          <w:rFonts w:ascii="PT Astra Serif" w:hAnsi="PT Astra Serif"/>
          <w:szCs w:val="24"/>
        </w:rPr>
        <w:t>требуемые объемы бюджетного финансирования обосновываются в рамках бюджетного цикла;</w:t>
      </w:r>
    </w:p>
    <w:p w:rsidR="00184548" w:rsidRPr="00415739" w:rsidRDefault="00184548" w:rsidP="009249FE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  <w:rPr>
          <w:rFonts w:ascii="PT Astra Serif" w:hAnsi="PT Astra Serif"/>
          <w:szCs w:val="24"/>
        </w:rPr>
      </w:pPr>
      <w:r w:rsidRPr="00415739">
        <w:rPr>
          <w:rFonts w:ascii="PT Astra Serif" w:hAnsi="PT Astra Serif"/>
          <w:szCs w:val="24"/>
        </w:rPr>
        <w:t xml:space="preserve">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осуществляется </w:t>
      </w:r>
      <w:proofErr w:type="gramStart"/>
      <w:r w:rsidRPr="00415739">
        <w:rPr>
          <w:rFonts w:ascii="PT Astra Serif" w:hAnsi="PT Astra Serif"/>
          <w:szCs w:val="24"/>
        </w:rPr>
        <w:t>контроль за</w:t>
      </w:r>
      <w:proofErr w:type="gramEnd"/>
      <w:r w:rsidRPr="00415739">
        <w:rPr>
          <w:rFonts w:ascii="PT Astra Serif" w:hAnsi="PT Astra Serif"/>
          <w:szCs w:val="24"/>
        </w:rPr>
        <w:t xml:space="preserve"> выполнением муниципальных заданий. </w:t>
      </w:r>
    </w:p>
    <w:p w:rsidR="00184548" w:rsidRPr="00415739" w:rsidRDefault="00184548" w:rsidP="009249FE">
      <w:pPr>
        <w:pStyle w:val="a3"/>
        <w:keepNext/>
        <w:numPr>
          <w:ilvl w:val="0"/>
          <w:numId w:val="33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  <w:rPr>
          <w:rFonts w:ascii="PT Astra Serif" w:hAnsi="PT Astra Serif"/>
          <w:szCs w:val="24"/>
        </w:rPr>
      </w:pPr>
      <w:r w:rsidRPr="00415739">
        <w:rPr>
          <w:rFonts w:ascii="PT Astra Serif" w:hAnsi="PT Astra Serif"/>
          <w:szCs w:val="24"/>
        </w:rPr>
        <w:t>Правовые риски</w:t>
      </w:r>
    </w:p>
    <w:p w:rsidR="00184548" w:rsidRPr="00415739" w:rsidRDefault="00184548" w:rsidP="009249FE">
      <w:pPr>
        <w:shd w:val="clear" w:color="auto" w:fill="FFFFFF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Реализация отдельных мероприятий подпрограммы зависит от правовых актов, принимаемых на федеральном и республиканском уровнях. Это касается вопросов,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учреждений, с уточнением перечней муниципальных услуг. Для контроля ситуации будет осуществляться мониторинг разрабатываемых правовых актов на федеральном и республиканском уровнях, уровне, по возможности - участие в обсуждении проектов правовых актов.</w:t>
      </w:r>
    </w:p>
    <w:p w:rsidR="00102D14" w:rsidRPr="00415739" w:rsidRDefault="00102D14" w:rsidP="009249FE">
      <w:pPr>
        <w:shd w:val="clear" w:color="auto" w:fill="FFFFFF"/>
        <w:spacing w:before="0"/>
        <w:ind w:right="-2" w:firstLine="709"/>
        <w:jc w:val="both"/>
        <w:rPr>
          <w:rFonts w:ascii="PT Astra Serif" w:hAnsi="PT Astra Serif"/>
        </w:rPr>
      </w:pPr>
    </w:p>
    <w:p w:rsidR="00184548" w:rsidRPr="00415739" w:rsidRDefault="00184548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  <w:r w:rsidRPr="00415739">
        <w:rPr>
          <w:rFonts w:ascii="PT Astra Serif" w:hAnsi="PT Astra Serif"/>
          <w:b/>
        </w:rPr>
        <w:t>2.11. Конечные результаты и оценка эффективности</w:t>
      </w:r>
    </w:p>
    <w:p w:rsidR="00D125C1" w:rsidRPr="00415739" w:rsidRDefault="00D125C1" w:rsidP="009249FE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rFonts w:ascii="PT Astra Serif" w:hAnsi="PT Astra Serif"/>
          <w:b/>
        </w:rPr>
      </w:pPr>
    </w:p>
    <w:p w:rsidR="00184548" w:rsidRPr="00415739" w:rsidRDefault="00184548" w:rsidP="009249FE">
      <w:pPr>
        <w:widowControl w:val="0"/>
        <w:autoSpaceDE w:val="0"/>
        <w:autoSpaceDN w:val="0"/>
        <w:adjustRightInd w:val="0"/>
        <w:spacing w:before="0"/>
        <w:ind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 xml:space="preserve">Реализация комплекса мероприятий Программы позволит стабилизировать </w:t>
      </w:r>
      <w:proofErr w:type="gramStart"/>
      <w:r w:rsidRPr="00415739">
        <w:rPr>
          <w:rFonts w:ascii="PT Astra Serif" w:hAnsi="PT Astra Serif"/>
        </w:rPr>
        <w:t>криминогенную ситуацию</w:t>
      </w:r>
      <w:proofErr w:type="gramEnd"/>
      <w:r w:rsidRPr="00415739">
        <w:rPr>
          <w:rFonts w:ascii="PT Astra Serif" w:hAnsi="PT Astra Serif"/>
        </w:rPr>
        <w:t xml:space="preserve"> на территории Шарканского района, обеспечить предупреждение и пресечение совершения правонарушений в жилом секторе, на улицах и в других общественных местах, а также в местах массового пребывания граждан, а именно: хулиганских действий, хищений имущества граждан, в том числе краж, грабежей, разбоев; распития алкогольных и спиртсодержащих напитков, употребления одурманивающих веществ, наркотических средств и психотропных веществ; преступлений на потребительском рынке, в том числе связанных с продажей алкогольных напитков, продажей поддельных, некачественных товаров; повышение антитеррористической защищенности мест массового пребывания граждан, объектов социальной инфраструктуры.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Реализация Программы, по предварительной оценке, к 20</w:t>
      </w:r>
      <w:r w:rsidR="00AF2B7F" w:rsidRPr="00415739">
        <w:rPr>
          <w:rFonts w:ascii="PT Astra Serif" w:hAnsi="PT Astra Serif"/>
        </w:rPr>
        <w:t>2</w:t>
      </w:r>
      <w:r w:rsidR="008C777B" w:rsidRPr="00415739">
        <w:rPr>
          <w:rFonts w:ascii="PT Astra Serif" w:hAnsi="PT Astra Serif"/>
        </w:rPr>
        <w:t>8</w:t>
      </w:r>
      <w:r w:rsidR="00BF6831" w:rsidRPr="00415739">
        <w:rPr>
          <w:rFonts w:ascii="PT Astra Serif" w:hAnsi="PT Astra Serif"/>
        </w:rPr>
        <w:t xml:space="preserve"> году </w:t>
      </w:r>
      <w:r w:rsidRPr="00415739">
        <w:rPr>
          <w:rFonts w:ascii="PT Astra Serif" w:hAnsi="PT Astra Serif"/>
        </w:rPr>
        <w:t>позволит: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снизить  количество зарегистрированных преступлений;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снизить долю ранее судимых лиц от общего количества лиц, совершивших преступления;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lastRenderedPageBreak/>
        <w:t>снизить долю несовершеннолетних лиц, совершивших преступления, от общего количества лиц, совершивших преступления;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снизить долю лиц, совершивших преступления в состоянии алкогольного опьянения, от общего количества лиц, совершивших преступления;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снизить долю лиц, совершивших преступления на "бытовом" уровне;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снизить долю «уличных» преступлений;</w:t>
      </w:r>
    </w:p>
    <w:p w:rsidR="00184548" w:rsidRPr="00415739" w:rsidRDefault="00184548" w:rsidP="009249FE">
      <w:pPr>
        <w:pStyle w:val="af"/>
        <w:spacing w:after="0"/>
        <w:ind w:left="0" w:right="-2" w:firstLine="709"/>
        <w:jc w:val="both"/>
        <w:rPr>
          <w:rFonts w:ascii="PT Astra Serif" w:hAnsi="PT Astra Serif"/>
        </w:rPr>
      </w:pPr>
      <w:r w:rsidRPr="00415739">
        <w:rPr>
          <w:rFonts w:ascii="PT Astra Serif" w:hAnsi="PT Astra Serif"/>
        </w:rPr>
        <w:t>снизить долю преступлений, совершенных в общественных местах;</w:t>
      </w:r>
    </w:p>
    <w:p w:rsidR="00184548" w:rsidRPr="00415739" w:rsidRDefault="00184548" w:rsidP="009249FE">
      <w:pPr>
        <w:pStyle w:val="ConsPlusNormal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15739">
        <w:rPr>
          <w:rFonts w:ascii="PT Astra Serif" w:hAnsi="PT Astra Serif" w:cs="Times New Roman"/>
          <w:sz w:val="24"/>
          <w:szCs w:val="24"/>
        </w:rPr>
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программы.</w:t>
      </w:r>
      <w:bookmarkEnd w:id="0"/>
    </w:p>
    <w:sectPr w:rsidR="00184548" w:rsidRPr="00415739" w:rsidSect="00C00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18" w:rsidRDefault="00161518" w:rsidP="000F239B">
      <w:pPr>
        <w:spacing w:before="0"/>
      </w:pPr>
      <w:r>
        <w:separator/>
      </w:r>
    </w:p>
  </w:endnote>
  <w:endnote w:type="continuationSeparator" w:id="0">
    <w:p w:rsidR="00161518" w:rsidRDefault="00161518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25" w:rsidRDefault="00233D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48" w:rsidRDefault="001845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25" w:rsidRDefault="00233D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18" w:rsidRDefault="00161518" w:rsidP="000F239B">
      <w:pPr>
        <w:spacing w:before="0"/>
      </w:pPr>
      <w:r>
        <w:separator/>
      </w:r>
    </w:p>
  </w:footnote>
  <w:footnote w:type="continuationSeparator" w:id="0">
    <w:p w:rsidR="00161518" w:rsidRDefault="00161518" w:rsidP="000F23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25" w:rsidRDefault="00233D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25" w:rsidRDefault="00233D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25" w:rsidRDefault="00233D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924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D84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E8D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10F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220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85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C3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361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10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A5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0E44"/>
    <w:multiLevelType w:val="hybridMultilevel"/>
    <w:tmpl w:val="18C487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55A70B1"/>
    <w:multiLevelType w:val="hybridMultilevel"/>
    <w:tmpl w:val="15B65E8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6C27502"/>
    <w:multiLevelType w:val="hybridMultilevel"/>
    <w:tmpl w:val="18C0F494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3665EA9"/>
    <w:multiLevelType w:val="hybridMultilevel"/>
    <w:tmpl w:val="74DCB76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9B275AF"/>
    <w:multiLevelType w:val="hybridMultilevel"/>
    <w:tmpl w:val="100AA51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71D42E2"/>
    <w:multiLevelType w:val="hybridMultilevel"/>
    <w:tmpl w:val="3B54621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412D5D"/>
    <w:multiLevelType w:val="hybridMultilevel"/>
    <w:tmpl w:val="13980CF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8EC1BB2"/>
    <w:multiLevelType w:val="hybridMultilevel"/>
    <w:tmpl w:val="69A0ABA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F8570A"/>
    <w:multiLevelType w:val="hybridMultilevel"/>
    <w:tmpl w:val="C174FFD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FA3557"/>
    <w:multiLevelType w:val="hybridMultilevel"/>
    <w:tmpl w:val="0EB6D2AC"/>
    <w:lvl w:ilvl="0" w:tplc="9406505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076568C"/>
    <w:multiLevelType w:val="hybridMultilevel"/>
    <w:tmpl w:val="FBEE5E46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7667005"/>
    <w:multiLevelType w:val="hybridMultilevel"/>
    <w:tmpl w:val="63F8B0C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6B635A"/>
    <w:multiLevelType w:val="hybridMultilevel"/>
    <w:tmpl w:val="99640D4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E7A131F"/>
    <w:multiLevelType w:val="hybridMultilevel"/>
    <w:tmpl w:val="8F02A3F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A73828"/>
    <w:multiLevelType w:val="hybridMultilevel"/>
    <w:tmpl w:val="1F404A7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969154B"/>
    <w:multiLevelType w:val="hybridMultilevel"/>
    <w:tmpl w:val="3D8A248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8048AC"/>
    <w:multiLevelType w:val="hybridMultilevel"/>
    <w:tmpl w:val="0046E766"/>
    <w:lvl w:ilvl="0" w:tplc="5DE6A4DC">
      <w:start w:val="1"/>
      <w:numFmt w:val="decimal"/>
      <w:lvlText w:val="%1."/>
      <w:lvlJc w:val="left"/>
      <w:pPr>
        <w:tabs>
          <w:tab w:val="num" w:pos="1579"/>
        </w:tabs>
        <w:ind w:left="1579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30">
    <w:nsid w:val="4D6861FF"/>
    <w:multiLevelType w:val="hybridMultilevel"/>
    <w:tmpl w:val="981E1C4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7B3638"/>
    <w:multiLevelType w:val="hybridMultilevel"/>
    <w:tmpl w:val="9EA6B12C"/>
    <w:lvl w:ilvl="0" w:tplc="9406505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04C32B6"/>
    <w:multiLevelType w:val="hybridMultilevel"/>
    <w:tmpl w:val="46DCEEBA"/>
    <w:lvl w:ilvl="0" w:tplc="9406505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3301A87"/>
    <w:multiLevelType w:val="hybridMultilevel"/>
    <w:tmpl w:val="B3CAE94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4D66E21"/>
    <w:multiLevelType w:val="hybridMultilevel"/>
    <w:tmpl w:val="AD923762"/>
    <w:lvl w:ilvl="0" w:tplc="9406505E">
      <w:start w:val="1"/>
      <w:numFmt w:val="decimal"/>
      <w:lvlText w:val="%1)"/>
      <w:lvlJc w:val="left"/>
      <w:pPr>
        <w:ind w:left="2984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93B77FD"/>
    <w:multiLevelType w:val="hybridMultilevel"/>
    <w:tmpl w:val="CFA81D2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DB2386E"/>
    <w:multiLevelType w:val="hybridMultilevel"/>
    <w:tmpl w:val="CB24AA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3417337"/>
    <w:multiLevelType w:val="hybridMultilevel"/>
    <w:tmpl w:val="AB88060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5874B3"/>
    <w:multiLevelType w:val="hybridMultilevel"/>
    <w:tmpl w:val="6E8C4D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64BB19C8"/>
    <w:multiLevelType w:val="hybridMultilevel"/>
    <w:tmpl w:val="9164562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6A243313"/>
    <w:multiLevelType w:val="hybridMultilevel"/>
    <w:tmpl w:val="213A20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CB14A9"/>
    <w:multiLevelType w:val="hybridMultilevel"/>
    <w:tmpl w:val="86528AE4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F934D5"/>
    <w:multiLevelType w:val="hybridMultilevel"/>
    <w:tmpl w:val="026EA8D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461053"/>
    <w:multiLevelType w:val="hybridMultilevel"/>
    <w:tmpl w:val="CB24AA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44"/>
  </w:num>
  <w:num w:numId="4">
    <w:abstractNumId w:val="15"/>
  </w:num>
  <w:num w:numId="5">
    <w:abstractNumId w:val="40"/>
  </w:num>
  <w:num w:numId="6">
    <w:abstractNumId w:val="26"/>
  </w:num>
  <w:num w:numId="7">
    <w:abstractNumId w:val="46"/>
  </w:num>
  <w:num w:numId="8">
    <w:abstractNumId w:val="24"/>
  </w:num>
  <w:num w:numId="9">
    <w:abstractNumId w:val="29"/>
  </w:num>
  <w:num w:numId="10">
    <w:abstractNumId w:val="14"/>
  </w:num>
  <w:num w:numId="11">
    <w:abstractNumId w:val="30"/>
  </w:num>
  <w:num w:numId="12">
    <w:abstractNumId w:val="25"/>
  </w:num>
  <w:num w:numId="13">
    <w:abstractNumId w:val="43"/>
  </w:num>
  <w:num w:numId="14">
    <w:abstractNumId w:val="32"/>
  </w:num>
  <w:num w:numId="15">
    <w:abstractNumId w:val="33"/>
  </w:num>
  <w:num w:numId="16">
    <w:abstractNumId w:val="41"/>
  </w:num>
  <w:num w:numId="17">
    <w:abstractNumId w:val="18"/>
  </w:num>
  <w:num w:numId="18">
    <w:abstractNumId w:val="27"/>
  </w:num>
  <w:num w:numId="19">
    <w:abstractNumId w:val="34"/>
  </w:num>
  <w:num w:numId="20">
    <w:abstractNumId w:val="23"/>
  </w:num>
  <w:num w:numId="21">
    <w:abstractNumId w:val="47"/>
  </w:num>
  <w:num w:numId="22">
    <w:abstractNumId w:val="21"/>
  </w:num>
  <w:num w:numId="23">
    <w:abstractNumId w:val="37"/>
  </w:num>
  <w:num w:numId="24">
    <w:abstractNumId w:val="31"/>
  </w:num>
  <w:num w:numId="25">
    <w:abstractNumId w:val="10"/>
  </w:num>
  <w:num w:numId="26">
    <w:abstractNumId w:val="35"/>
  </w:num>
  <w:num w:numId="27">
    <w:abstractNumId w:val="45"/>
  </w:num>
  <w:num w:numId="28">
    <w:abstractNumId w:val="20"/>
  </w:num>
  <w:num w:numId="29">
    <w:abstractNumId w:val="28"/>
  </w:num>
  <w:num w:numId="30">
    <w:abstractNumId w:val="38"/>
  </w:num>
  <w:num w:numId="31">
    <w:abstractNumId w:val="17"/>
  </w:num>
  <w:num w:numId="32">
    <w:abstractNumId w:val="19"/>
  </w:num>
  <w:num w:numId="33">
    <w:abstractNumId w:val="39"/>
  </w:num>
  <w:num w:numId="34">
    <w:abstractNumId w:val="13"/>
  </w:num>
  <w:num w:numId="35">
    <w:abstractNumId w:val="36"/>
  </w:num>
  <w:num w:numId="36">
    <w:abstractNumId w:val="12"/>
  </w:num>
  <w:num w:numId="37">
    <w:abstractNumId w:val="22"/>
  </w:num>
  <w:num w:numId="38">
    <w:abstractNumId w:val="4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68FF"/>
    <w:rsid w:val="00007A22"/>
    <w:rsid w:val="00011DC7"/>
    <w:rsid w:val="000175F4"/>
    <w:rsid w:val="00021A8F"/>
    <w:rsid w:val="00024373"/>
    <w:rsid w:val="00041FF4"/>
    <w:rsid w:val="00054A14"/>
    <w:rsid w:val="00057A0E"/>
    <w:rsid w:val="00060ACD"/>
    <w:rsid w:val="00063E3F"/>
    <w:rsid w:val="00067490"/>
    <w:rsid w:val="00067B5B"/>
    <w:rsid w:val="00070CE0"/>
    <w:rsid w:val="000766FB"/>
    <w:rsid w:val="000863AF"/>
    <w:rsid w:val="00086705"/>
    <w:rsid w:val="00086913"/>
    <w:rsid w:val="00092B87"/>
    <w:rsid w:val="00096BCD"/>
    <w:rsid w:val="0009768E"/>
    <w:rsid w:val="000A4ED0"/>
    <w:rsid w:val="000B5949"/>
    <w:rsid w:val="000C2CA6"/>
    <w:rsid w:val="000C41F6"/>
    <w:rsid w:val="000C5665"/>
    <w:rsid w:val="000D5B81"/>
    <w:rsid w:val="000F02F8"/>
    <w:rsid w:val="000F0414"/>
    <w:rsid w:val="000F0D13"/>
    <w:rsid w:val="000F0F99"/>
    <w:rsid w:val="000F239B"/>
    <w:rsid w:val="000F7E59"/>
    <w:rsid w:val="00100288"/>
    <w:rsid w:val="00102D14"/>
    <w:rsid w:val="001034AC"/>
    <w:rsid w:val="00105A57"/>
    <w:rsid w:val="001116BD"/>
    <w:rsid w:val="00116C31"/>
    <w:rsid w:val="00120751"/>
    <w:rsid w:val="00120E4F"/>
    <w:rsid w:val="00127C7D"/>
    <w:rsid w:val="001411E9"/>
    <w:rsid w:val="00143D0C"/>
    <w:rsid w:val="001529F3"/>
    <w:rsid w:val="00161518"/>
    <w:rsid w:val="00162AF1"/>
    <w:rsid w:val="00163110"/>
    <w:rsid w:val="00167444"/>
    <w:rsid w:val="00173DA9"/>
    <w:rsid w:val="00177D4E"/>
    <w:rsid w:val="00184343"/>
    <w:rsid w:val="00184548"/>
    <w:rsid w:val="001913F7"/>
    <w:rsid w:val="001A0136"/>
    <w:rsid w:val="001A4C6F"/>
    <w:rsid w:val="001A5D84"/>
    <w:rsid w:val="001B00C9"/>
    <w:rsid w:val="001B0C6D"/>
    <w:rsid w:val="001B2402"/>
    <w:rsid w:val="001B2A8C"/>
    <w:rsid w:val="001B4309"/>
    <w:rsid w:val="001B467B"/>
    <w:rsid w:val="001C3710"/>
    <w:rsid w:val="001D0760"/>
    <w:rsid w:val="001E703A"/>
    <w:rsid w:val="001E74F8"/>
    <w:rsid w:val="001F0F92"/>
    <w:rsid w:val="00200D1D"/>
    <w:rsid w:val="002018B3"/>
    <w:rsid w:val="00201B3B"/>
    <w:rsid w:val="00207B04"/>
    <w:rsid w:val="00210E78"/>
    <w:rsid w:val="00213B56"/>
    <w:rsid w:val="002141E3"/>
    <w:rsid w:val="00214B87"/>
    <w:rsid w:val="002155E1"/>
    <w:rsid w:val="00220B2B"/>
    <w:rsid w:val="0022434E"/>
    <w:rsid w:val="002320B4"/>
    <w:rsid w:val="00233D25"/>
    <w:rsid w:val="00234FCE"/>
    <w:rsid w:val="00250989"/>
    <w:rsid w:val="00261C74"/>
    <w:rsid w:val="00263E76"/>
    <w:rsid w:val="00264434"/>
    <w:rsid w:val="00273750"/>
    <w:rsid w:val="002873C3"/>
    <w:rsid w:val="00287F49"/>
    <w:rsid w:val="0029086F"/>
    <w:rsid w:val="00292B00"/>
    <w:rsid w:val="00293977"/>
    <w:rsid w:val="00293B2E"/>
    <w:rsid w:val="002A5B6A"/>
    <w:rsid w:val="002A6CB5"/>
    <w:rsid w:val="002A7917"/>
    <w:rsid w:val="002B0296"/>
    <w:rsid w:val="002B2224"/>
    <w:rsid w:val="002B3B0F"/>
    <w:rsid w:val="002B4536"/>
    <w:rsid w:val="002C1A1E"/>
    <w:rsid w:val="002C7A63"/>
    <w:rsid w:val="002D0CD9"/>
    <w:rsid w:val="002D0E53"/>
    <w:rsid w:val="002D2AD6"/>
    <w:rsid w:val="002D4995"/>
    <w:rsid w:val="002D7234"/>
    <w:rsid w:val="002E050F"/>
    <w:rsid w:val="002E6C5D"/>
    <w:rsid w:val="002F7DC3"/>
    <w:rsid w:val="00301A06"/>
    <w:rsid w:val="00303700"/>
    <w:rsid w:val="00304A6A"/>
    <w:rsid w:val="00306B1B"/>
    <w:rsid w:val="003312F8"/>
    <w:rsid w:val="00334FE3"/>
    <w:rsid w:val="003375C9"/>
    <w:rsid w:val="003408AE"/>
    <w:rsid w:val="00356993"/>
    <w:rsid w:val="003573C5"/>
    <w:rsid w:val="0036151D"/>
    <w:rsid w:val="00362F16"/>
    <w:rsid w:val="00372425"/>
    <w:rsid w:val="00372963"/>
    <w:rsid w:val="003779B1"/>
    <w:rsid w:val="00384431"/>
    <w:rsid w:val="00386534"/>
    <w:rsid w:val="00390369"/>
    <w:rsid w:val="00391D23"/>
    <w:rsid w:val="00395823"/>
    <w:rsid w:val="00396BB2"/>
    <w:rsid w:val="003A0B7D"/>
    <w:rsid w:val="003A74E9"/>
    <w:rsid w:val="003B0256"/>
    <w:rsid w:val="003B23C0"/>
    <w:rsid w:val="003B2C9F"/>
    <w:rsid w:val="003B4264"/>
    <w:rsid w:val="003B5A78"/>
    <w:rsid w:val="003C4ECF"/>
    <w:rsid w:val="003D621E"/>
    <w:rsid w:val="003F0FD5"/>
    <w:rsid w:val="00406511"/>
    <w:rsid w:val="00407BFE"/>
    <w:rsid w:val="0041189C"/>
    <w:rsid w:val="0041565E"/>
    <w:rsid w:val="00415739"/>
    <w:rsid w:val="004207E0"/>
    <w:rsid w:val="00421E31"/>
    <w:rsid w:val="004258C1"/>
    <w:rsid w:val="004440C5"/>
    <w:rsid w:val="004513E0"/>
    <w:rsid w:val="00457F05"/>
    <w:rsid w:val="00466C45"/>
    <w:rsid w:val="00475238"/>
    <w:rsid w:val="0048762F"/>
    <w:rsid w:val="00490AC0"/>
    <w:rsid w:val="004A1602"/>
    <w:rsid w:val="004A2851"/>
    <w:rsid w:val="004B2FB7"/>
    <w:rsid w:val="004B35DE"/>
    <w:rsid w:val="004B420C"/>
    <w:rsid w:val="004B4DA9"/>
    <w:rsid w:val="004B5E74"/>
    <w:rsid w:val="004B7262"/>
    <w:rsid w:val="004C05E2"/>
    <w:rsid w:val="004C2F22"/>
    <w:rsid w:val="004C5EDB"/>
    <w:rsid w:val="004C6588"/>
    <w:rsid w:val="004C7BB0"/>
    <w:rsid w:val="004D4A74"/>
    <w:rsid w:val="004D58A6"/>
    <w:rsid w:val="004E6D97"/>
    <w:rsid w:val="004F2201"/>
    <w:rsid w:val="004F39DC"/>
    <w:rsid w:val="004F4F15"/>
    <w:rsid w:val="004F59BB"/>
    <w:rsid w:val="00500285"/>
    <w:rsid w:val="00503E33"/>
    <w:rsid w:val="005158C5"/>
    <w:rsid w:val="00522509"/>
    <w:rsid w:val="00523082"/>
    <w:rsid w:val="00523928"/>
    <w:rsid w:val="0052522F"/>
    <w:rsid w:val="005350BD"/>
    <w:rsid w:val="005361D3"/>
    <w:rsid w:val="00542CFF"/>
    <w:rsid w:val="00545C99"/>
    <w:rsid w:val="00547927"/>
    <w:rsid w:val="00550615"/>
    <w:rsid w:val="00551235"/>
    <w:rsid w:val="00554E09"/>
    <w:rsid w:val="0056227C"/>
    <w:rsid w:val="005657B6"/>
    <w:rsid w:val="0058486C"/>
    <w:rsid w:val="00586571"/>
    <w:rsid w:val="00593C68"/>
    <w:rsid w:val="005942FA"/>
    <w:rsid w:val="00594DA9"/>
    <w:rsid w:val="005A0EDF"/>
    <w:rsid w:val="005A3AC0"/>
    <w:rsid w:val="005B02E9"/>
    <w:rsid w:val="005B2857"/>
    <w:rsid w:val="005B5591"/>
    <w:rsid w:val="005B7992"/>
    <w:rsid w:val="005C164F"/>
    <w:rsid w:val="005C47AD"/>
    <w:rsid w:val="005C57F7"/>
    <w:rsid w:val="005D387F"/>
    <w:rsid w:val="005D3D27"/>
    <w:rsid w:val="005D721E"/>
    <w:rsid w:val="005D732A"/>
    <w:rsid w:val="005F332D"/>
    <w:rsid w:val="005F4E46"/>
    <w:rsid w:val="005F7E53"/>
    <w:rsid w:val="0060636B"/>
    <w:rsid w:val="00613172"/>
    <w:rsid w:val="00615771"/>
    <w:rsid w:val="00620802"/>
    <w:rsid w:val="006235DD"/>
    <w:rsid w:val="0063268C"/>
    <w:rsid w:val="00641100"/>
    <w:rsid w:val="00641E6D"/>
    <w:rsid w:val="00645F55"/>
    <w:rsid w:val="00646588"/>
    <w:rsid w:val="00647210"/>
    <w:rsid w:val="00652530"/>
    <w:rsid w:val="0065390D"/>
    <w:rsid w:val="00653DB8"/>
    <w:rsid w:val="006541DD"/>
    <w:rsid w:val="00654769"/>
    <w:rsid w:val="00660B89"/>
    <w:rsid w:val="0067199E"/>
    <w:rsid w:val="006814E3"/>
    <w:rsid w:val="00681BC7"/>
    <w:rsid w:val="0068339B"/>
    <w:rsid w:val="00692875"/>
    <w:rsid w:val="00695EC2"/>
    <w:rsid w:val="006A5611"/>
    <w:rsid w:val="006A74BD"/>
    <w:rsid w:val="006C28BD"/>
    <w:rsid w:val="006C4EE0"/>
    <w:rsid w:val="006D245D"/>
    <w:rsid w:val="006E0F55"/>
    <w:rsid w:val="006E27A4"/>
    <w:rsid w:val="006F58A7"/>
    <w:rsid w:val="006F63A1"/>
    <w:rsid w:val="00703DD2"/>
    <w:rsid w:val="007148C3"/>
    <w:rsid w:val="0072089C"/>
    <w:rsid w:val="00723B81"/>
    <w:rsid w:val="00724D02"/>
    <w:rsid w:val="00725874"/>
    <w:rsid w:val="00725D07"/>
    <w:rsid w:val="00727173"/>
    <w:rsid w:val="00727772"/>
    <w:rsid w:val="007350AE"/>
    <w:rsid w:val="00737F2C"/>
    <w:rsid w:val="00740BF6"/>
    <w:rsid w:val="0074425A"/>
    <w:rsid w:val="00745A52"/>
    <w:rsid w:val="00746419"/>
    <w:rsid w:val="00747062"/>
    <w:rsid w:val="007559D0"/>
    <w:rsid w:val="007672D2"/>
    <w:rsid w:val="00782455"/>
    <w:rsid w:val="007909F1"/>
    <w:rsid w:val="00794F9A"/>
    <w:rsid w:val="007A06B7"/>
    <w:rsid w:val="007A32CA"/>
    <w:rsid w:val="007A4136"/>
    <w:rsid w:val="007B342E"/>
    <w:rsid w:val="007B6EEA"/>
    <w:rsid w:val="007C0907"/>
    <w:rsid w:val="007D1FB4"/>
    <w:rsid w:val="007D2C7F"/>
    <w:rsid w:val="007D5818"/>
    <w:rsid w:val="007E0A3C"/>
    <w:rsid w:val="007E401F"/>
    <w:rsid w:val="007E4EC4"/>
    <w:rsid w:val="007E52AC"/>
    <w:rsid w:val="007E6D05"/>
    <w:rsid w:val="007E74A3"/>
    <w:rsid w:val="007F1BB2"/>
    <w:rsid w:val="007F5092"/>
    <w:rsid w:val="008063D1"/>
    <w:rsid w:val="00812E90"/>
    <w:rsid w:val="00816E1E"/>
    <w:rsid w:val="00816E68"/>
    <w:rsid w:val="00820129"/>
    <w:rsid w:val="00822F1D"/>
    <w:rsid w:val="008309D5"/>
    <w:rsid w:val="00834C7B"/>
    <w:rsid w:val="008362F0"/>
    <w:rsid w:val="0084516D"/>
    <w:rsid w:val="008467EE"/>
    <w:rsid w:val="0085382F"/>
    <w:rsid w:val="008556CD"/>
    <w:rsid w:val="008604EE"/>
    <w:rsid w:val="00877BD4"/>
    <w:rsid w:val="00893E8B"/>
    <w:rsid w:val="008978FD"/>
    <w:rsid w:val="008A2463"/>
    <w:rsid w:val="008A6AE2"/>
    <w:rsid w:val="008B1FE2"/>
    <w:rsid w:val="008B2D76"/>
    <w:rsid w:val="008C4E68"/>
    <w:rsid w:val="008C568D"/>
    <w:rsid w:val="008C5FEE"/>
    <w:rsid w:val="008C6584"/>
    <w:rsid w:val="008C777B"/>
    <w:rsid w:val="008D2649"/>
    <w:rsid w:val="008D477C"/>
    <w:rsid w:val="008E0359"/>
    <w:rsid w:val="008E0DF5"/>
    <w:rsid w:val="008E2052"/>
    <w:rsid w:val="008E7D4B"/>
    <w:rsid w:val="008F40D3"/>
    <w:rsid w:val="008F4EDA"/>
    <w:rsid w:val="008F53C4"/>
    <w:rsid w:val="008F7B3B"/>
    <w:rsid w:val="00912223"/>
    <w:rsid w:val="009249FE"/>
    <w:rsid w:val="00931ECE"/>
    <w:rsid w:val="00932E4C"/>
    <w:rsid w:val="00933673"/>
    <w:rsid w:val="00936A13"/>
    <w:rsid w:val="00940D61"/>
    <w:rsid w:val="00947EEC"/>
    <w:rsid w:val="009515AE"/>
    <w:rsid w:val="00953ABF"/>
    <w:rsid w:val="00966C00"/>
    <w:rsid w:val="009676F1"/>
    <w:rsid w:val="0097445B"/>
    <w:rsid w:val="00975D10"/>
    <w:rsid w:val="00982FDA"/>
    <w:rsid w:val="00991D13"/>
    <w:rsid w:val="009A5013"/>
    <w:rsid w:val="009B0DA3"/>
    <w:rsid w:val="009B2297"/>
    <w:rsid w:val="009B614E"/>
    <w:rsid w:val="009C5976"/>
    <w:rsid w:val="009D1A5D"/>
    <w:rsid w:val="009E3F83"/>
    <w:rsid w:val="009E64AA"/>
    <w:rsid w:val="009F2422"/>
    <w:rsid w:val="009F2A14"/>
    <w:rsid w:val="009F3FF5"/>
    <w:rsid w:val="009F6AB7"/>
    <w:rsid w:val="00A00B79"/>
    <w:rsid w:val="00A02554"/>
    <w:rsid w:val="00A03BA7"/>
    <w:rsid w:val="00A07974"/>
    <w:rsid w:val="00A17DAE"/>
    <w:rsid w:val="00A24FC7"/>
    <w:rsid w:val="00A25937"/>
    <w:rsid w:val="00A2642D"/>
    <w:rsid w:val="00A32D8F"/>
    <w:rsid w:val="00A335F4"/>
    <w:rsid w:val="00A35481"/>
    <w:rsid w:val="00A358C4"/>
    <w:rsid w:val="00A43B1C"/>
    <w:rsid w:val="00A46B37"/>
    <w:rsid w:val="00A504ED"/>
    <w:rsid w:val="00A5214F"/>
    <w:rsid w:val="00A552DE"/>
    <w:rsid w:val="00A62C8C"/>
    <w:rsid w:val="00A64338"/>
    <w:rsid w:val="00A654A5"/>
    <w:rsid w:val="00A65E66"/>
    <w:rsid w:val="00A67345"/>
    <w:rsid w:val="00A71A43"/>
    <w:rsid w:val="00A748E1"/>
    <w:rsid w:val="00A85538"/>
    <w:rsid w:val="00A863C9"/>
    <w:rsid w:val="00A87999"/>
    <w:rsid w:val="00A96200"/>
    <w:rsid w:val="00A97CC0"/>
    <w:rsid w:val="00AA2ECA"/>
    <w:rsid w:val="00AB10CF"/>
    <w:rsid w:val="00AB37DD"/>
    <w:rsid w:val="00AB3C43"/>
    <w:rsid w:val="00AB561A"/>
    <w:rsid w:val="00AC0503"/>
    <w:rsid w:val="00AC59C9"/>
    <w:rsid w:val="00AC59D4"/>
    <w:rsid w:val="00AC5F06"/>
    <w:rsid w:val="00AD25B7"/>
    <w:rsid w:val="00AD36D3"/>
    <w:rsid w:val="00AD47DA"/>
    <w:rsid w:val="00AD6FE6"/>
    <w:rsid w:val="00AF2B7F"/>
    <w:rsid w:val="00AF5070"/>
    <w:rsid w:val="00AF7F71"/>
    <w:rsid w:val="00B11BF3"/>
    <w:rsid w:val="00B127DB"/>
    <w:rsid w:val="00B20B1B"/>
    <w:rsid w:val="00B22546"/>
    <w:rsid w:val="00B24040"/>
    <w:rsid w:val="00B30559"/>
    <w:rsid w:val="00B5121F"/>
    <w:rsid w:val="00B517B4"/>
    <w:rsid w:val="00B574C9"/>
    <w:rsid w:val="00B600D5"/>
    <w:rsid w:val="00B62AFE"/>
    <w:rsid w:val="00B64137"/>
    <w:rsid w:val="00B768AF"/>
    <w:rsid w:val="00B90A3A"/>
    <w:rsid w:val="00B916F6"/>
    <w:rsid w:val="00BA435F"/>
    <w:rsid w:val="00BB2E32"/>
    <w:rsid w:val="00BB53EB"/>
    <w:rsid w:val="00BB7C11"/>
    <w:rsid w:val="00BC3CC2"/>
    <w:rsid w:val="00BC5A47"/>
    <w:rsid w:val="00BC7D73"/>
    <w:rsid w:val="00BD1DD7"/>
    <w:rsid w:val="00BD7224"/>
    <w:rsid w:val="00BE3169"/>
    <w:rsid w:val="00BE5677"/>
    <w:rsid w:val="00BF1F5C"/>
    <w:rsid w:val="00BF2A77"/>
    <w:rsid w:val="00BF6653"/>
    <w:rsid w:val="00BF6831"/>
    <w:rsid w:val="00C00608"/>
    <w:rsid w:val="00C00FDB"/>
    <w:rsid w:val="00C022DC"/>
    <w:rsid w:val="00C07248"/>
    <w:rsid w:val="00C16BFE"/>
    <w:rsid w:val="00C216D5"/>
    <w:rsid w:val="00C2359F"/>
    <w:rsid w:val="00C2415D"/>
    <w:rsid w:val="00C268C2"/>
    <w:rsid w:val="00C276A9"/>
    <w:rsid w:val="00C3700C"/>
    <w:rsid w:val="00C50872"/>
    <w:rsid w:val="00C5778C"/>
    <w:rsid w:val="00C608DC"/>
    <w:rsid w:val="00C60E29"/>
    <w:rsid w:val="00C65E85"/>
    <w:rsid w:val="00C67586"/>
    <w:rsid w:val="00C73FE5"/>
    <w:rsid w:val="00C969C5"/>
    <w:rsid w:val="00CA195A"/>
    <w:rsid w:val="00CA5E50"/>
    <w:rsid w:val="00CB3FF6"/>
    <w:rsid w:val="00CB5216"/>
    <w:rsid w:val="00CC4940"/>
    <w:rsid w:val="00CD072F"/>
    <w:rsid w:val="00CD0E08"/>
    <w:rsid w:val="00CD4583"/>
    <w:rsid w:val="00CE5965"/>
    <w:rsid w:val="00CF2E0E"/>
    <w:rsid w:val="00CF3FB7"/>
    <w:rsid w:val="00CF67CD"/>
    <w:rsid w:val="00D07889"/>
    <w:rsid w:val="00D07932"/>
    <w:rsid w:val="00D07E65"/>
    <w:rsid w:val="00D1204E"/>
    <w:rsid w:val="00D125C1"/>
    <w:rsid w:val="00D17DAC"/>
    <w:rsid w:val="00D21ED7"/>
    <w:rsid w:val="00D336BA"/>
    <w:rsid w:val="00D35493"/>
    <w:rsid w:val="00D36744"/>
    <w:rsid w:val="00D368FF"/>
    <w:rsid w:val="00D37AD6"/>
    <w:rsid w:val="00D40D1B"/>
    <w:rsid w:val="00D551D0"/>
    <w:rsid w:val="00D55B68"/>
    <w:rsid w:val="00D74FC0"/>
    <w:rsid w:val="00D77A61"/>
    <w:rsid w:val="00D80AE2"/>
    <w:rsid w:val="00D84BD6"/>
    <w:rsid w:val="00D90F13"/>
    <w:rsid w:val="00D93A23"/>
    <w:rsid w:val="00DA633D"/>
    <w:rsid w:val="00DB410F"/>
    <w:rsid w:val="00DB665F"/>
    <w:rsid w:val="00DC1CD2"/>
    <w:rsid w:val="00DC22D6"/>
    <w:rsid w:val="00DC4A78"/>
    <w:rsid w:val="00DD3630"/>
    <w:rsid w:val="00DF2E32"/>
    <w:rsid w:val="00DF50C5"/>
    <w:rsid w:val="00E02BAF"/>
    <w:rsid w:val="00E04079"/>
    <w:rsid w:val="00E04094"/>
    <w:rsid w:val="00E055F0"/>
    <w:rsid w:val="00E0566D"/>
    <w:rsid w:val="00E06083"/>
    <w:rsid w:val="00E1471D"/>
    <w:rsid w:val="00E148E7"/>
    <w:rsid w:val="00E15E63"/>
    <w:rsid w:val="00E163E5"/>
    <w:rsid w:val="00E17649"/>
    <w:rsid w:val="00E30884"/>
    <w:rsid w:val="00E36BAE"/>
    <w:rsid w:val="00E41CD9"/>
    <w:rsid w:val="00E47F93"/>
    <w:rsid w:val="00E505C0"/>
    <w:rsid w:val="00E51EE1"/>
    <w:rsid w:val="00E6119A"/>
    <w:rsid w:val="00E61AE5"/>
    <w:rsid w:val="00E629CA"/>
    <w:rsid w:val="00E62D49"/>
    <w:rsid w:val="00E64A80"/>
    <w:rsid w:val="00E73024"/>
    <w:rsid w:val="00E76A38"/>
    <w:rsid w:val="00E76C75"/>
    <w:rsid w:val="00E854FB"/>
    <w:rsid w:val="00E90EC2"/>
    <w:rsid w:val="00E93204"/>
    <w:rsid w:val="00EA0360"/>
    <w:rsid w:val="00EA3ED3"/>
    <w:rsid w:val="00EB05CC"/>
    <w:rsid w:val="00EB1D8F"/>
    <w:rsid w:val="00EB3D6C"/>
    <w:rsid w:val="00ED0F48"/>
    <w:rsid w:val="00ED740F"/>
    <w:rsid w:val="00ED7F6D"/>
    <w:rsid w:val="00EE1C54"/>
    <w:rsid w:val="00EE51F1"/>
    <w:rsid w:val="00EF1B58"/>
    <w:rsid w:val="00EF5005"/>
    <w:rsid w:val="00F010BC"/>
    <w:rsid w:val="00F0493F"/>
    <w:rsid w:val="00F06082"/>
    <w:rsid w:val="00F10807"/>
    <w:rsid w:val="00F133EA"/>
    <w:rsid w:val="00F17435"/>
    <w:rsid w:val="00F23423"/>
    <w:rsid w:val="00F24084"/>
    <w:rsid w:val="00F2526D"/>
    <w:rsid w:val="00F32E04"/>
    <w:rsid w:val="00F360D4"/>
    <w:rsid w:val="00F405BB"/>
    <w:rsid w:val="00F572B6"/>
    <w:rsid w:val="00F62090"/>
    <w:rsid w:val="00F63555"/>
    <w:rsid w:val="00F63CC3"/>
    <w:rsid w:val="00F6495D"/>
    <w:rsid w:val="00F67E4F"/>
    <w:rsid w:val="00F702CB"/>
    <w:rsid w:val="00F715E1"/>
    <w:rsid w:val="00F75685"/>
    <w:rsid w:val="00F77CDC"/>
    <w:rsid w:val="00F838BC"/>
    <w:rsid w:val="00F8428F"/>
    <w:rsid w:val="00F86632"/>
    <w:rsid w:val="00F86B9C"/>
    <w:rsid w:val="00F86E9F"/>
    <w:rsid w:val="00F87C31"/>
    <w:rsid w:val="00F96F43"/>
    <w:rsid w:val="00F97984"/>
    <w:rsid w:val="00FA0DBA"/>
    <w:rsid w:val="00FA0EC3"/>
    <w:rsid w:val="00FE478B"/>
    <w:rsid w:val="00FE6746"/>
    <w:rsid w:val="00FF06B4"/>
    <w:rsid w:val="00FF0EB4"/>
    <w:rsid w:val="00FF3654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/>
    </w:pPr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63E5"/>
    <w:pPr>
      <w:keepNext/>
      <w:keepLines/>
      <w:spacing w:before="480"/>
      <w:outlineLvl w:val="0"/>
    </w:pPr>
    <w:rPr>
      <w:rFonts w:ascii="Cambria" w:eastAsia="Calibri" w:hAnsi="Cambria"/>
      <w:b/>
      <w:bCs w:val="0"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40D61"/>
    <w:pPr>
      <w:spacing w:before="100" w:beforeAutospacing="1" w:after="100" w:afterAutospacing="1"/>
      <w:outlineLvl w:val="1"/>
    </w:pPr>
    <w:rPr>
      <w:rFonts w:eastAsia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65E66"/>
    <w:pPr>
      <w:keepNext/>
      <w:keepLines/>
      <w:spacing w:before="200"/>
      <w:outlineLvl w:val="2"/>
    </w:pPr>
    <w:rPr>
      <w:rFonts w:ascii="Cambria" w:eastAsia="Calibri" w:hAnsi="Cambria"/>
      <w:b/>
      <w:bCs w:val="0"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3E5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40D6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65E66"/>
    <w:rPr>
      <w:rFonts w:ascii="Cambria" w:hAnsi="Cambria" w:cs="Times New Roman"/>
      <w:b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  <w:rPr>
      <w:rFonts w:eastAsia="Calibri"/>
      <w:bCs w:val="0"/>
      <w:szCs w:val="20"/>
    </w:rPr>
  </w:style>
  <w:style w:type="paragraph" w:styleId="a5">
    <w:name w:val="header"/>
    <w:basedOn w:val="a"/>
    <w:link w:val="a6"/>
    <w:uiPriority w:val="99"/>
    <w:rsid w:val="000F239B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0F239B"/>
    <w:rPr>
      <w:rFonts w:ascii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F239B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0F239B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uiPriority w:val="99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uiPriority w:val="99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uiPriority w:val="99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uiPriority w:val="99"/>
    <w:rsid w:val="00E41C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uiPriority w:val="99"/>
    <w:rsid w:val="00D336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D6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rsid w:val="00067490"/>
    <w:pPr>
      <w:spacing w:before="0"/>
    </w:pPr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67490"/>
    <w:rPr>
      <w:rFonts w:ascii="Tahoma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4207E0"/>
    <w:pPr>
      <w:spacing w:before="0" w:after="120"/>
      <w:ind w:left="283"/>
    </w:pPr>
    <w:rPr>
      <w:rFonts w:eastAsia="Calibri"/>
      <w:bCs w:val="0"/>
    </w:rPr>
  </w:style>
  <w:style w:type="character" w:customStyle="1" w:styleId="af0">
    <w:name w:val="Основной текст с отступом Знак"/>
    <w:link w:val="af"/>
    <w:uiPriority w:val="99"/>
    <w:locked/>
    <w:rsid w:val="00420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uiPriority w:val="99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uiPriority w:val="99"/>
    <w:rsid w:val="0048762F"/>
    <w:pPr>
      <w:widowControl w:val="0"/>
    </w:pPr>
    <w:rPr>
      <w:rFonts w:ascii="Arial" w:eastAsia="Times New Roman" w:hAnsi="Arial"/>
      <w:b/>
      <w:sz w:val="16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48762F"/>
    <w:rPr>
      <w:rFonts w:cs="Times New Roman"/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semiHidden/>
    <w:rsid w:val="000C2CA6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3"/>
    <w:uiPriority w:val="99"/>
    <w:semiHidden/>
    <w:locked/>
    <w:rsid w:val="000C2CA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0">
    <w:name w:val="Знак Знак2 Знак Знак Знак Знак Знак Знак Знак1"/>
    <w:basedOn w:val="a"/>
    <w:uiPriority w:val="99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uiPriority w:val="99"/>
    <w:rsid w:val="008F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"/>
    <w:next w:val="a"/>
    <w:uiPriority w:val="99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uiPriority w:val="99"/>
    <w:qFormat/>
    <w:rsid w:val="009F2A14"/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hAnsi="Times New Roman"/>
      <w:sz w:val="24"/>
      <w:lang w:eastAsia="ru-RU"/>
    </w:rPr>
  </w:style>
  <w:style w:type="character" w:styleId="af7">
    <w:name w:val="Strong"/>
    <w:uiPriority w:val="99"/>
    <w:qFormat/>
    <w:rsid w:val="00931ECE"/>
    <w:rPr>
      <w:rFonts w:cs="Times New Roman"/>
      <w:b/>
      <w:bCs/>
    </w:rPr>
  </w:style>
  <w:style w:type="paragraph" w:customStyle="1" w:styleId="17">
    <w:name w:val="Знак Знак17 Знак Знак"/>
    <w:basedOn w:val="a"/>
    <w:uiPriority w:val="99"/>
    <w:rsid w:val="005C57F7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rsid w:val="001A5D84"/>
    <w:pPr>
      <w:spacing w:before="0"/>
    </w:pPr>
    <w:rPr>
      <w:rFonts w:eastAsia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1A5D84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uiPriority w:val="99"/>
    <w:semiHidden/>
    <w:rsid w:val="001A5D84"/>
    <w:rPr>
      <w:rFonts w:cs="Times New Roman"/>
      <w:vertAlign w:val="superscript"/>
    </w:rPr>
  </w:style>
  <w:style w:type="paragraph" w:customStyle="1" w:styleId="22">
    <w:name w:val="стиль2"/>
    <w:basedOn w:val="a"/>
    <w:uiPriority w:val="99"/>
    <w:rsid w:val="001A5D84"/>
    <w:pPr>
      <w:spacing w:before="100" w:beforeAutospacing="1" w:after="100" w:afterAutospacing="1"/>
    </w:pPr>
    <w:rPr>
      <w:bCs w:val="0"/>
    </w:rPr>
  </w:style>
  <w:style w:type="paragraph" w:customStyle="1" w:styleId="171">
    <w:name w:val="Знак Знак17 Знак Знак1"/>
    <w:basedOn w:val="a"/>
    <w:uiPriority w:val="99"/>
    <w:rsid w:val="00CB3FF6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rsid w:val="004B420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B420C"/>
    <w:rPr>
      <w:rFonts w:ascii="Times New Roman" w:hAnsi="Times New Roman" w:cs="Times New Roman"/>
      <w:bCs/>
      <w:sz w:val="16"/>
      <w:szCs w:val="16"/>
      <w:lang w:eastAsia="ru-RU"/>
    </w:rPr>
  </w:style>
  <w:style w:type="paragraph" w:customStyle="1" w:styleId="afb">
    <w:name w:val="Знак"/>
    <w:basedOn w:val="a"/>
    <w:uiPriority w:val="99"/>
    <w:rsid w:val="009676F1"/>
    <w:pPr>
      <w:spacing w:before="0" w:after="160" w:line="240" w:lineRule="exact"/>
    </w:pPr>
    <w:rPr>
      <w:rFonts w:ascii="Verdana" w:eastAsia="Calibri" w:hAnsi="Verdana" w:cs="Verdana"/>
      <w:bCs w:val="0"/>
      <w:lang w:val="en-US" w:eastAsia="en-US"/>
    </w:rPr>
  </w:style>
  <w:style w:type="paragraph" w:customStyle="1" w:styleId="afc">
    <w:name w:val="Стандартный мой"/>
    <w:basedOn w:val="a"/>
    <w:uiPriority w:val="99"/>
    <w:rsid w:val="003D621E"/>
    <w:pPr>
      <w:spacing w:before="0"/>
      <w:ind w:firstLine="567"/>
      <w:jc w:val="both"/>
    </w:pPr>
    <w:rPr>
      <w:rFonts w:eastAsia="Calibri"/>
      <w:bCs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58FE-A631-4855-BDD9-9DCE731C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Curnos™</Company>
  <LinksUpToDate>false</LinksUpToDate>
  <CharactersWithSpaces>22436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ВьюжанинаНН</dc:creator>
  <cp:lastModifiedBy>User</cp:lastModifiedBy>
  <cp:revision>2</cp:revision>
  <cp:lastPrinted>2024-07-19T09:42:00Z</cp:lastPrinted>
  <dcterms:created xsi:type="dcterms:W3CDTF">2024-07-19T09:43:00Z</dcterms:created>
  <dcterms:modified xsi:type="dcterms:W3CDTF">2024-07-19T09:43:00Z</dcterms:modified>
</cp:coreProperties>
</file>